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3A" w:rsidRPr="00F9530F" w:rsidRDefault="00AE003A" w:rsidP="0026139B">
      <w:pPr>
        <w:pStyle w:val="3"/>
        <w:spacing w:before="0" w:beforeAutospacing="0" w:after="0" w:afterAutospacing="0"/>
        <w:ind w:right="-1"/>
        <w:jc w:val="center"/>
        <w:rPr>
          <w:rFonts w:ascii="Trebuchet MS" w:hAnsi="Trebuchet MS"/>
          <w:color w:val="auto"/>
          <w:sz w:val="20"/>
          <w:szCs w:val="20"/>
        </w:rPr>
      </w:pPr>
    </w:p>
    <w:p w:rsidR="00AE003A" w:rsidRPr="00FD189F" w:rsidRDefault="00AE003A" w:rsidP="0026139B">
      <w:pPr>
        <w:pStyle w:val="3"/>
        <w:spacing w:before="0" w:beforeAutospacing="0" w:after="0" w:afterAutospacing="0"/>
        <w:ind w:right="-1"/>
        <w:jc w:val="center"/>
        <w:rPr>
          <w:rFonts w:ascii="Times New Roman" w:hAnsi="Times New Roman"/>
          <w:color w:val="auto"/>
        </w:rPr>
      </w:pPr>
    </w:p>
    <w:p w:rsidR="001C2850" w:rsidRPr="00FD189F" w:rsidRDefault="001C2850" w:rsidP="0026139B">
      <w:pPr>
        <w:pStyle w:val="3"/>
        <w:spacing w:before="0" w:beforeAutospacing="0" w:after="0" w:afterAutospacing="0"/>
        <w:ind w:right="-1"/>
        <w:jc w:val="center"/>
        <w:rPr>
          <w:rFonts w:ascii="Times New Roman" w:hAnsi="Times New Roman"/>
          <w:color w:val="auto"/>
        </w:rPr>
      </w:pPr>
      <w:r w:rsidRPr="00FD189F">
        <w:rPr>
          <w:rFonts w:ascii="Times New Roman" w:hAnsi="Times New Roman"/>
          <w:color w:val="auto"/>
        </w:rPr>
        <w:t>ДОГОВІР</w:t>
      </w:r>
    </w:p>
    <w:p w:rsidR="001C2850" w:rsidRPr="00FD189F" w:rsidRDefault="001C2850" w:rsidP="0026139B">
      <w:pPr>
        <w:pStyle w:val="3"/>
        <w:spacing w:before="0" w:beforeAutospacing="0" w:after="0" w:afterAutospacing="0"/>
        <w:ind w:right="-1"/>
        <w:jc w:val="center"/>
        <w:rPr>
          <w:rFonts w:ascii="Times New Roman" w:hAnsi="Times New Roman"/>
          <w:color w:val="auto"/>
        </w:rPr>
      </w:pPr>
      <w:r w:rsidRPr="00FD189F">
        <w:rPr>
          <w:rFonts w:ascii="Times New Roman" w:hAnsi="Times New Roman"/>
          <w:color w:val="auto"/>
        </w:rPr>
        <w:t>на постачанн</w:t>
      </w:r>
      <w:r w:rsidR="00F777EC" w:rsidRPr="00FD189F">
        <w:rPr>
          <w:rFonts w:ascii="Times New Roman" w:hAnsi="Times New Roman"/>
          <w:color w:val="auto"/>
        </w:rPr>
        <w:t xml:space="preserve">я природного газу </w:t>
      </w:r>
    </w:p>
    <w:p w:rsidR="002D0D50" w:rsidRPr="00FD189F" w:rsidRDefault="001C2850" w:rsidP="001C2850">
      <w:pPr>
        <w:tabs>
          <w:tab w:val="left" w:pos="2410"/>
        </w:tabs>
      </w:pPr>
      <w:r w:rsidRPr="00FD189F">
        <w:tab/>
      </w:r>
    </w:p>
    <w:p w:rsidR="001C2850" w:rsidRPr="00FD189F" w:rsidRDefault="001C2850" w:rsidP="002D0D50">
      <w:pPr>
        <w:tabs>
          <w:tab w:val="left" w:pos="2410"/>
        </w:tabs>
        <w:jc w:val="center"/>
      </w:pPr>
      <w:r w:rsidRPr="00FD189F">
        <w:t xml:space="preserve">№  </w:t>
      </w:r>
      <w:r w:rsidR="00B074A6" w:rsidRPr="00FD189F">
        <w:t>___________________________________________</w:t>
      </w:r>
    </w:p>
    <w:p w:rsidR="001C2850" w:rsidRPr="00FD189F" w:rsidRDefault="001C2850" w:rsidP="001C2850">
      <w:pPr>
        <w:pStyle w:val="3"/>
        <w:spacing w:before="0" w:beforeAutospacing="0" w:after="0" w:afterAutospacing="0" w:line="360" w:lineRule="auto"/>
        <w:ind w:right="-1"/>
        <w:jc w:val="center"/>
        <w:rPr>
          <w:rFonts w:ascii="Times New Roman" w:hAnsi="Times New Roman"/>
          <w:color w:val="auto"/>
        </w:rPr>
      </w:pPr>
    </w:p>
    <w:p w:rsidR="001C2850" w:rsidRPr="00FD189F" w:rsidRDefault="001C2850" w:rsidP="00D76F67">
      <w:pPr>
        <w:ind w:right="-1"/>
        <w:rPr>
          <w:b/>
        </w:rPr>
      </w:pPr>
      <w:r w:rsidRPr="00FD189F">
        <w:rPr>
          <w:b/>
        </w:rPr>
        <w:t>м. </w:t>
      </w:r>
      <w:r w:rsidR="00D65CAE" w:rsidRPr="00FD189F">
        <w:rPr>
          <w:b/>
        </w:rPr>
        <w:t>Львів</w:t>
      </w:r>
      <w:r w:rsidR="00C82E84" w:rsidRPr="00FD189F">
        <w:rPr>
          <w:b/>
        </w:rPr>
        <w:tab/>
      </w:r>
      <w:r w:rsidR="00C82E84" w:rsidRPr="00FD189F">
        <w:rPr>
          <w:b/>
        </w:rPr>
        <w:tab/>
      </w:r>
      <w:r w:rsidR="00C82E84" w:rsidRPr="00FD189F">
        <w:rPr>
          <w:b/>
        </w:rPr>
        <w:tab/>
      </w:r>
      <w:r w:rsidR="00C82E84" w:rsidRPr="00FD189F">
        <w:rPr>
          <w:b/>
        </w:rPr>
        <w:tab/>
      </w:r>
      <w:r w:rsidR="00C82E84" w:rsidRPr="00FD189F">
        <w:rPr>
          <w:b/>
        </w:rPr>
        <w:tab/>
        <w:t xml:space="preserve">                        </w:t>
      </w:r>
      <w:r w:rsidR="00495CB6" w:rsidRPr="00FD189F">
        <w:rPr>
          <w:b/>
        </w:rPr>
        <w:t xml:space="preserve">               </w:t>
      </w:r>
      <w:r w:rsidR="0012186C" w:rsidRPr="00FD189F">
        <w:rPr>
          <w:b/>
        </w:rPr>
        <w:t>"</w:t>
      </w:r>
      <w:r w:rsidR="00D76F67" w:rsidRPr="00FD189F">
        <w:t>____</w:t>
      </w:r>
      <w:r w:rsidR="0012186C" w:rsidRPr="00FD189F">
        <w:t>"</w:t>
      </w:r>
      <w:r w:rsidR="00D76F67" w:rsidRPr="00FD189F">
        <w:t>_____________</w:t>
      </w:r>
      <w:r w:rsidR="0012186C" w:rsidRPr="00FD189F">
        <w:t xml:space="preserve"> </w:t>
      </w:r>
      <w:r w:rsidR="00D76F67" w:rsidRPr="00FD189F">
        <w:rPr>
          <w:b/>
        </w:rPr>
        <w:t>20</w:t>
      </w:r>
      <w:r w:rsidR="0012186C" w:rsidRPr="00FD189F">
        <w:rPr>
          <w:b/>
        </w:rPr>
        <w:t xml:space="preserve">20 </w:t>
      </w:r>
      <w:r w:rsidR="00D76F67" w:rsidRPr="00FD189F">
        <w:rPr>
          <w:b/>
        </w:rPr>
        <w:t>р</w:t>
      </w:r>
      <w:r w:rsidR="0012186C" w:rsidRPr="00FD189F">
        <w:rPr>
          <w:b/>
        </w:rPr>
        <w:t>оку</w:t>
      </w:r>
      <w:r w:rsidRPr="00FD189F">
        <w:rPr>
          <w:i/>
        </w:rPr>
        <w:tab/>
      </w:r>
      <w:r w:rsidRPr="00FD189F">
        <w:rPr>
          <w:i/>
        </w:rPr>
        <w:tab/>
      </w:r>
      <w:r w:rsidRPr="00FD189F">
        <w:rPr>
          <w:i/>
        </w:rPr>
        <w:tab/>
      </w:r>
      <w:r w:rsidRPr="00FD189F">
        <w:rPr>
          <w:i/>
        </w:rPr>
        <w:tab/>
      </w:r>
      <w:r w:rsidRPr="00FD189F">
        <w:rPr>
          <w:i/>
        </w:rPr>
        <w:tab/>
      </w:r>
      <w:r w:rsidRPr="00FD189F">
        <w:rPr>
          <w:i/>
        </w:rPr>
        <w:tab/>
      </w:r>
      <w:r w:rsidRPr="00FD189F">
        <w:rPr>
          <w:i/>
        </w:rPr>
        <w:tab/>
      </w:r>
      <w:r w:rsidRPr="00FD189F">
        <w:rPr>
          <w:i/>
        </w:rPr>
        <w:tab/>
      </w:r>
      <w:r w:rsidRPr="00FD189F">
        <w:rPr>
          <w:i/>
        </w:rPr>
        <w:tab/>
      </w:r>
      <w:r w:rsidRPr="00FD189F">
        <w:t xml:space="preserve">    </w:t>
      </w:r>
    </w:p>
    <w:p w:rsidR="001C2850" w:rsidRPr="00FD189F" w:rsidRDefault="001C2850" w:rsidP="001C2850">
      <w:pPr>
        <w:ind w:right="-1"/>
        <w:jc w:val="both"/>
        <w:rPr>
          <w:b/>
          <w:lang w:eastAsia="uk-UA"/>
        </w:rPr>
      </w:pPr>
    </w:p>
    <w:p w:rsidR="005E56F7" w:rsidRDefault="0056056D" w:rsidP="005E56F7">
      <w:pPr>
        <w:shd w:val="clear" w:color="auto" w:fill="FFFFFF"/>
        <w:ind w:firstLine="708"/>
        <w:jc w:val="both"/>
      </w:pPr>
      <w:r w:rsidRPr="00FD189F">
        <w:rPr>
          <w:b/>
        </w:rPr>
        <w:t>Приватне підприємство «Енерготрансзахід»</w:t>
      </w:r>
      <w:r w:rsidR="0012186C" w:rsidRPr="00FD189F">
        <w:rPr>
          <w:b/>
        </w:rPr>
        <w:t>"</w:t>
      </w:r>
      <w:r w:rsidR="001C2850" w:rsidRPr="00FD189F">
        <w:rPr>
          <w:b/>
          <w:lang w:eastAsia="uk-UA"/>
        </w:rPr>
        <w:t>,</w:t>
      </w:r>
      <w:r w:rsidR="001C2850" w:rsidRPr="00FD189F">
        <w:rPr>
          <w:lang w:eastAsia="uk-UA"/>
        </w:rPr>
        <w:t xml:space="preserve"> </w:t>
      </w:r>
      <w:r w:rsidR="00A1314D">
        <w:rPr>
          <w:lang w:eastAsia="uk-UA"/>
        </w:rPr>
        <w:t>що має статус платника податку на прибуток на загальних підставах</w:t>
      </w:r>
      <w:r w:rsidR="001C2850" w:rsidRPr="00FD189F">
        <w:rPr>
          <w:lang w:eastAsia="uk-UA"/>
        </w:rPr>
        <w:t xml:space="preserve">, </w:t>
      </w:r>
      <w:r w:rsidR="0012186C" w:rsidRPr="00FD189F">
        <w:rPr>
          <w:lang w:eastAsia="uk-UA"/>
        </w:rPr>
        <w:t>(</w:t>
      </w:r>
      <w:r w:rsidR="001C2850" w:rsidRPr="00FD189F">
        <w:rPr>
          <w:lang w:eastAsia="uk-UA"/>
        </w:rPr>
        <w:t>далі – Постачальник</w:t>
      </w:r>
      <w:r w:rsidR="0012186C" w:rsidRPr="00FD189F">
        <w:rPr>
          <w:lang w:eastAsia="uk-UA"/>
        </w:rPr>
        <w:t>)</w:t>
      </w:r>
      <w:r w:rsidR="001C2850" w:rsidRPr="00FD189F">
        <w:rPr>
          <w:lang w:eastAsia="uk-UA"/>
        </w:rPr>
        <w:t xml:space="preserve">, в особі директора </w:t>
      </w:r>
      <w:r w:rsidR="00DA09C8" w:rsidRPr="00FD189F">
        <w:rPr>
          <w:lang w:eastAsia="uk-UA"/>
        </w:rPr>
        <w:t>Верходай Ольги Володимирівни</w:t>
      </w:r>
      <w:r w:rsidR="00724AAF" w:rsidRPr="00FD189F">
        <w:rPr>
          <w:lang w:eastAsia="uk-UA"/>
        </w:rPr>
        <w:t>, яка</w:t>
      </w:r>
      <w:r w:rsidR="001C2850" w:rsidRPr="00FD189F">
        <w:rPr>
          <w:lang w:eastAsia="uk-UA"/>
        </w:rPr>
        <w:t xml:space="preserve"> діє на підставі Статуту,</w:t>
      </w:r>
      <w:r w:rsidR="001C2850" w:rsidRPr="00FD189F">
        <w:t xml:space="preserve"> з однієї сторони, </w:t>
      </w:r>
    </w:p>
    <w:p w:rsidR="001C2850" w:rsidRPr="005E56F7" w:rsidRDefault="001C2850" w:rsidP="005E56F7">
      <w:pPr>
        <w:shd w:val="clear" w:color="auto" w:fill="FFFFFF"/>
        <w:ind w:firstLine="708"/>
        <w:jc w:val="both"/>
      </w:pPr>
      <w:r w:rsidRPr="00FD189F">
        <w:t>та</w:t>
      </w:r>
      <w:r w:rsidR="005E56F7">
        <w:t xml:space="preserve"> ________</w:t>
      </w:r>
      <w:r w:rsidR="005E56F7" w:rsidRPr="005E56F7">
        <w:rPr>
          <w:u w:val="single"/>
        </w:rPr>
        <w:t xml:space="preserve"> </w:t>
      </w:r>
      <w:r w:rsidR="00D17233" w:rsidRPr="005E56F7">
        <w:rPr>
          <w:u w:val="single"/>
        </w:rPr>
        <w:t>______________</w:t>
      </w:r>
      <w:r w:rsidR="005E56F7" w:rsidRPr="005E56F7">
        <w:rPr>
          <w:u w:val="single"/>
        </w:rPr>
        <w:t>___________</w:t>
      </w:r>
      <w:r w:rsidR="008806E7" w:rsidRPr="00FD189F">
        <w:t>,</w:t>
      </w:r>
      <w:r w:rsidR="005E56F7">
        <w:t xml:space="preserve"> </w:t>
      </w:r>
      <w:r w:rsidR="005E56F7">
        <w:rPr>
          <w:lang w:eastAsia="uk-UA"/>
        </w:rPr>
        <w:t xml:space="preserve">що має статус платника податку на прибуток на загальних підставах </w:t>
      </w:r>
      <w:r w:rsidR="0012186C" w:rsidRPr="00FD189F">
        <w:t>(</w:t>
      </w:r>
      <w:r w:rsidR="008806E7" w:rsidRPr="00FD189F">
        <w:t xml:space="preserve">далі </w:t>
      </w:r>
      <w:r w:rsidR="0012186C" w:rsidRPr="00FD189F">
        <w:t>–</w:t>
      </w:r>
      <w:r w:rsidR="008806E7" w:rsidRPr="00FD189F">
        <w:t xml:space="preserve"> Споживач</w:t>
      </w:r>
      <w:r w:rsidR="0012186C" w:rsidRPr="00FD189F">
        <w:t>)</w:t>
      </w:r>
      <w:r w:rsidR="008806E7" w:rsidRPr="00FD189F">
        <w:t xml:space="preserve">, в особі </w:t>
      </w:r>
      <w:r w:rsidR="00DC7878" w:rsidRPr="00FD189F">
        <w:t>_____________________</w:t>
      </w:r>
      <w:r w:rsidR="008806E7" w:rsidRPr="00FD189F">
        <w:t>_________________</w:t>
      </w:r>
      <w:r w:rsidR="0016777C" w:rsidRPr="00FD189F">
        <w:t>__________</w:t>
      </w:r>
      <w:r w:rsidR="0012186C" w:rsidRPr="00FD189F">
        <w:t>_____________________</w:t>
      </w:r>
      <w:r w:rsidR="0016777C" w:rsidRPr="00FD189F">
        <w:t>__________</w:t>
      </w:r>
      <w:r w:rsidR="008806E7" w:rsidRPr="00FD189F">
        <w:t>,</w:t>
      </w:r>
      <w:r w:rsidR="004E0333" w:rsidRPr="00FD189F">
        <w:t xml:space="preserve"> </w:t>
      </w:r>
      <w:r w:rsidR="004E0333" w:rsidRPr="00FD189F">
        <w:rPr>
          <w:spacing w:val="-4"/>
        </w:rPr>
        <w:t xml:space="preserve">який діє на </w:t>
      </w:r>
      <w:proofErr w:type="spellStart"/>
      <w:r w:rsidR="008806E7" w:rsidRPr="00FD189F">
        <w:rPr>
          <w:spacing w:val="-4"/>
        </w:rPr>
        <w:t>підcтаві</w:t>
      </w:r>
      <w:proofErr w:type="spellEnd"/>
      <w:r w:rsidR="00DC7878" w:rsidRPr="00FD189F">
        <w:rPr>
          <w:spacing w:val="-4"/>
        </w:rPr>
        <w:t>_________________________</w:t>
      </w:r>
      <w:r w:rsidR="004E0333" w:rsidRPr="00FD189F">
        <w:rPr>
          <w:spacing w:val="-4"/>
        </w:rPr>
        <w:t>_____</w:t>
      </w:r>
      <w:r w:rsidRPr="00FD189F">
        <w:t>, з другої сторони, а разом поіменовані Сторони, уклали цей договір на постачання природного газу (далі – Договір) на наведених нижче умовах.</w:t>
      </w:r>
    </w:p>
    <w:p w:rsidR="0012186C" w:rsidRPr="00FD189F" w:rsidRDefault="001C2850" w:rsidP="00715C3B">
      <w:pPr>
        <w:tabs>
          <w:tab w:val="left" w:pos="0"/>
          <w:tab w:val="left" w:pos="709"/>
          <w:tab w:val="left" w:pos="10206"/>
        </w:tabs>
        <w:jc w:val="both"/>
      </w:pPr>
      <w:r w:rsidRPr="00FD189F">
        <w:tab/>
      </w:r>
    </w:p>
    <w:p w:rsidR="001C2850" w:rsidRPr="00FD189F" w:rsidRDefault="00BF7D25" w:rsidP="0012186C">
      <w:pPr>
        <w:tabs>
          <w:tab w:val="left" w:pos="0"/>
          <w:tab w:val="left" w:pos="709"/>
          <w:tab w:val="left" w:pos="10206"/>
        </w:tabs>
        <w:spacing w:line="276" w:lineRule="auto"/>
        <w:ind w:firstLine="709"/>
        <w:jc w:val="both"/>
      </w:pPr>
      <w:r w:rsidRPr="00FD189F">
        <w:t>Назва оператора</w:t>
      </w:r>
      <w:r w:rsidR="007C5365" w:rsidRPr="00FD189F">
        <w:t xml:space="preserve"> газорозподільної системи </w:t>
      </w:r>
      <w:r w:rsidR="00EA61D7" w:rsidRPr="00FD189F">
        <w:rPr>
          <w:b/>
          <w:lang w:val="ru-RU"/>
        </w:rPr>
        <w:t>А</w:t>
      </w:r>
      <w:r w:rsidR="0012186C" w:rsidRPr="00FD189F">
        <w:rPr>
          <w:b/>
          <w:lang w:val="ru-RU"/>
        </w:rPr>
        <w:t>КЦІОНЕРНЕ ТОВАРИСТВО</w:t>
      </w:r>
      <w:r w:rsidR="00EA61D7" w:rsidRPr="00FD189F">
        <w:rPr>
          <w:b/>
          <w:lang w:val="ru-RU"/>
        </w:rPr>
        <w:t xml:space="preserve"> </w:t>
      </w:r>
      <w:r w:rsidR="00713185" w:rsidRPr="00FD189F">
        <w:rPr>
          <w:b/>
          <w:lang w:val="ru-RU"/>
        </w:rPr>
        <w:t>"</w:t>
      </w:r>
      <w:r w:rsidR="007622D9" w:rsidRPr="00FD189F">
        <w:rPr>
          <w:b/>
          <w:lang w:val="ru-RU"/>
        </w:rPr>
        <w:t>ЛЬВІВГАЗ</w:t>
      </w:r>
      <w:r w:rsidR="00713185" w:rsidRPr="00FD189F">
        <w:rPr>
          <w:b/>
          <w:lang w:val="ru-RU"/>
        </w:rPr>
        <w:t>"</w:t>
      </w:r>
      <w:r w:rsidR="001C2850" w:rsidRPr="00FD189F">
        <w:t xml:space="preserve">, </w:t>
      </w:r>
      <w:r w:rsidR="0012186C" w:rsidRPr="00FD189F">
        <w:t>(</w:t>
      </w:r>
      <w:r w:rsidR="001C2850" w:rsidRPr="00FD189F">
        <w:t>далі – Оператор ГРМ</w:t>
      </w:r>
      <w:r w:rsidR="0012186C" w:rsidRPr="00FD189F">
        <w:t>)</w:t>
      </w:r>
      <w:r w:rsidR="001C2850" w:rsidRPr="00FD189F">
        <w:t>, з яким Споживач уклав договір розподілу</w:t>
      </w:r>
      <w:r w:rsidR="000D428B" w:rsidRPr="00FD189F">
        <w:t xml:space="preserve"> природного газу. Д</w:t>
      </w:r>
      <w:r w:rsidR="001C2850" w:rsidRPr="00FD189F">
        <w:t>оговір розподілу природного газу між Споживачем та Оператором ГРМ укладено на підставі заяви приєднання №_______________________________</w:t>
      </w:r>
      <w:r w:rsidR="00AF1759" w:rsidRPr="00FD189F">
        <w:t>_________________________від _________</w:t>
      </w:r>
      <w:r w:rsidR="001C2850" w:rsidRPr="00FD189F">
        <w:t>20</w:t>
      </w:r>
      <w:r w:rsidR="00B05483" w:rsidRPr="00FD189F">
        <w:t>_</w:t>
      </w:r>
      <w:r w:rsidR="003D39B4" w:rsidRPr="00FD189F">
        <w:t>_</w:t>
      </w:r>
      <w:r w:rsidR="001C2850" w:rsidRPr="00FD189F">
        <w:t xml:space="preserve"> року.</w:t>
      </w:r>
    </w:p>
    <w:p w:rsidR="001C2850" w:rsidRPr="00FD189F" w:rsidRDefault="001C2850" w:rsidP="00715C3B">
      <w:pPr>
        <w:tabs>
          <w:tab w:val="left" w:pos="10206"/>
        </w:tabs>
        <w:ind w:right="-1"/>
        <w:jc w:val="both"/>
      </w:pPr>
    </w:p>
    <w:p w:rsidR="009B1F3D" w:rsidRPr="00FD189F" w:rsidRDefault="009B1F3D" w:rsidP="00715C3B">
      <w:pPr>
        <w:tabs>
          <w:tab w:val="left" w:pos="10206"/>
        </w:tabs>
        <w:ind w:right="-1"/>
        <w:jc w:val="both"/>
      </w:pPr>
    </w:p>
    <w:p w:rsidR="001C2850" w:rsidRPr="00FD189F" w:rsidRDefault="001C2850" w:rsidP="00715C3B">
      <w:pPr>
        <w:tabs>
          <w:tab w:val="left" w:pos="426"/>
        </w:tabs>
        <w:jc w:val="center"/>
        <w:rPr>
          <w:b/>
        </w:rPr>
      </w:pPr>
      <w:r w:rsidRPr="00FD189F">
        <w:rPr>
          <w:b/>
        </w:rPr>
        <w:t>Терміни та визначення</w:t>
      </w:r>
    </w:p>
    <w:p w:rsidR="00715C3B" w:rsidRPr="00FD189F" w:rsidRDefault="00715C3B" w:rsidP="00715C3B">
      <w:pPr>
        <w:tabs>
          <w:tab w:val="left" w:pos="426"/>
        </w:tabs>
        <w:jc w:val="center"/>
      </w:pPr>
    </w:p>
    <w:p w:rsidR="001C2850" w:rsidRPr="00FD189F" w:rsidRDefault="001C2850" w:rsidP="00715C3B">
      <w:pPr>
        <w:tabs>
          <w:tab w:val="left" w:pos="426"/>
        </w:tabs>
        <w:jc w:val="both"/>
      </w:pPr>
      <w:r w:rsidRPr="00FD189F">
        <w:tab/>
        <w:t>Терміни, що вживаються у Договорі, мають такі значення:</w:t>
      </w:r>
    </w:p>
    <w:p w:rsidR="001F7A21" w:rsidRPr="00FD189F" w:rsidRDefault="007C5365" w:rsidP="001652AB">
      <w:pPr>
        <w:tabs>
          <w:tab w:val="left" w:pos="426"/>
        </w:tabs>
        <w:jc w:val="both"/>
        <w:rPr>
          <w:color w:val="000000"/>
          <w:shd w:val="clear" w:color="auto" w:fill="FFFFFF"/>
        </w:rPr>
      </w:pPr>
      <w:r w:rsidRPr="00FD189F">
        <w:tab/>
      </w:r>
      <w:r w:rsidR="001F7A21" w:rsidRPr="00FD189F">
        <w:rPr>
          <w:b/>
          <w:i/>
        </w:rPr>
        <w:t>Постачальник</w:t>
      </w:r>
      <w:r w:rsidR="001F7A21" w:rsidRPr="00FD189F">
        <w:rPr>
          <w:color w:val="000000"/>
          <w:shd w:val="clear" w:color="auto" w:fill="FFFFFF"/>
        </w:rPr>
        <w:t xml:space="preserve"> </w:t>
      </w:r>
      <w:r w:rsidR="001F7A21" w:rsidRPr="00FD189F">
        <w:rPr>
          <w:b/>
          <w:i/>
          <w:color w:val="000000"/>
          <w:shd w:val="clear" w:color="auto" w:fill="FFFFFF"/>
        </w:rPr>
        <w:t>природного газу</w:t>
      </w:r>
      <w:r w:rsidR="001F7A21" w:rsidRPr="00FD189F">
        <w:rPr>
          <w:color w:val="000000"/>
          <w:shd w:val="clear" w:color="auto" w:fill="FFFFFF"/>
        </w:rPr>
        <w:t xml:space="preserve"> - (далі - постачальник) - суб'єкт господарювання, який на підставі ліцензії здійснює діяльність із постачання природного газу.</w:t>
      </w:r>
    </w:p>
    <w:p w:rsidR="001652AB" w:rsidRPr="00FD189F" w:rsidRDefault="001F7A21" w:rsidP="001652AB">
      <w:pPr>
        <w:tabs>
          <w:tab w:val="left" w:pos="426"/>
        </w:tabs>
        <w:jc w:val="both"/>
        <w:rPr>
          <w:b/>
          <w:i/>
        </w:rPr>
      </w:pPr>
      <w:r w:rsidRPr="00FD189F">
        <w:rPr>
          <w:color w:val="000000"/>
          <w:shd w:val="clear" w:color="auto" w:fill="FFFFFF"/>
        </w:rPr>
        <w:tab/>
      </w:r>
      <w:r w:rsidR="001652AB" w:rsidRPr="00FD189F">
        <w:rPr>
          <w:b/>
          <w:i/>
          <w:color w:val="000000"/>
          <w:shd w:val="clear" w:color="auto" w:fill="FFFFFF"/>
        </w:rPr>
        <w:t>Споживач</w:t>
      </w:r>
      <w:r w:rsidR="002C27D6" w:rsidRPr="00FD189F">
        <w:rPr>
          <w:b/>
          <w:i/>
          <w:color w:val="000000"/>
          <w:shd w:val="clear" w:color="auto" w:fill="FFFFFF"/>
        </w:rPr>
        <w:t xml:space="preserve"> </w:t>
      </w:r>
      <w:r w:rsidR="002C27D6" w:rsidRPr="00FD189F">
        <w:rPr>
          <w:color w:val="000000"/>
          <w:shd w:val="clear" w:color="auto" w:fill="FFFFFF"/>
        </w:rPr>
        <w:t>- юридична або фізична особа - підприємець, яка отримує природний газ на підставі договору постачання природного газу з метою використання для власних потреб або використання в якості сировини, а не для перепродажу.</w:t>
      </w:r>
      <w:r w:rsidR="001652AB" w:rsidRPr="00FD189F">
        <w:rPr>
          <w:b/>
          <w:i/>
        </w:rPr>
        <w:tab/>
      </w:r>
    </w:p>
    <w:p w:rsidR="001652AB" w:rsidRPr="00FD189F" w:rsidRDefault="001652AB" w:rsidP="001652AB">
      <w:pPr>
        <w:tabs>
          <w:tab w:val="left" w:pos="426"/>
        </w:tabs>
        <w:jc w:val="both"/>
      </w:pPr>
      <w:r w:rsidRPr="00FD189F">
        <w:rPr>
          <w:i/>
        </w:rPr>
        <w:tab/>
      </w:r>
      <w:r w:rsidRPr="00FD189F">
        <w:rPr>
          <w:b/>
          <w:i/>
        </w:rPr>
        <w:t>Об'єкт Споживача</w:t>
      </w:r>
      <w:r w:rsidRPr="00FD189F">
        <w:t xml:space="preserve"> – технологічний комплекс, що складається з газопроводів та споруд на них, призначених для споживання природного газу, що на праві власності чи користування належать Споживачеві.</w:t>
      </w:r>
    </w:p>
    <w:p w:rsidR="001C2850" w:rsidRPr="00FD189F" w:rsidRDefault="001652AB" w:rsidP="001652AB">
      <w:pPr>
        <w:tabs>
          <w:tab w:val="left" w:pos="426"/>
        </w:tabs>
        <w:jc w:val="both"/>
      </w:pPr>
      <w:r w:rsidRPr="00FD189F">
        <w:rPr>
          <w:b/>
          <w:i/>
        </w:rPr>
        <w:tab/>
      </w:r>
      <w:r w:rsidR="007C5365" w:rsidRPr="00FD189F">
        <w:rPr>
          <w:b/>
          <w:i/>
        </w:rPr>
        <w:t xml:space="preserve">Газова доба </w:t>
      </w:r>
      <w:r w:rsidR="007C5365" w:rsidRPr="00FD189F">
        <w:rPr>
          <w:b/>
        </w:rPr>
        <w:t xml:space="preserve">- </w:t>
      </w:r>
      <w:r w:rsidR="007C5365" w:rsidRPr="00FD189F">
        <w:rPr>
          <w:color w:val="000000"/>
          <w:shd w:val="clear" w:color="auto" w:fill="FFFFFF"/>
        </w:rPr>
        <w:t>період часу з 05:00 всесвітньо координованого часу (далі - UTC) (з 07:00 за київським часом) дня до 05:00 UTC (до 07:00 за київським часом) наступного дня для зимового періоду та з 04:00 UTC (з 07:00 за київським часом) дня до 04:00 UTC (до 07:00 за київським часом) наступного дня для літнього періоду.</w:t>
      </w:r>
      <w:r w:rsidRPr="00FD189F">
        <w:rPr>
          <w:b/>
          <w:i/>
          <w:color w:val="000000"/>
          <w:shd w:val="clear" w:color="auto" w:fill="FFFFFF"/>
        </w:rPr>
        <w:tab/>
      </w:r>
    </w:p>
    <w:p w:rsidR="001652AB" w:rsidRPr="00FD189F" w:rsidRDefault="001652AB" w:rsidP="00715C3B">
      <w:pPr>
        <w:tabs>
          <w:tab w:val="left" w:pos="426"/>
        </w:tabs>
        <w:jc w:val="both"/>
        <w:rPr>
          <w:b/>
          <w:i/>
        </w:rPr>
      </w:pPr>
      <w:r w:rsidRPr="00FD189F">
        <w:rPr>
          <w:b/>
          <w:i/>
        </w:rPr>
        <w:tab/>
        <w:t>Номінація</w:t>
      </w:r>
      <w:r w:rsidR="002C27D6" w:rsidRPr="00FD189F">
        <w:rPr>
          <w:b/>
          <w:i/>
        </w:rPr>
        <w:t xml:space="preserve"> </w:t>
      </w:r>
      <w:r w:rsidR="002C27D6" w:rsidRPr="00FD189F">
        <w:t>-</w:t>
      </w:r>
      <w:r w:rsidR="002C27D6" w:rsidRPr="00FD189F">
        <w:rPr>
          <w:b/>
          <w:i/>
        </w:rPr>
        <w:t xml:space="preserve"> </w:t>
      </w:r>
      <w:r w:rsidR="002C27D6" w:rsidRPr="00FD189F">
        <w:rPr>
          <w:color w:val="000000"/>
          <w:shd w:val="clear" w:color="auto" w:fill="FFFFFF"/>
        </w:rPr>
        <w:t>попереднє повідомлення, надане замовником послуг транспортування оператору газотранспортної системи, стосовно обсягів природного газу, які будуть подані замовником послуг транспортування протягом доби до газотранспортної системи в точках входу та відібрані з газотранспортної системи в точках виходу.</w:t>
      </w:r>
    </w:p>
    <w:p w:rsidR="001652AB" w:rsidRPr="00FD189F" w:rsidRDefault="001652AB" w:rsidP="001652AB">
      <w:pPr>
        <w:tabs>
          <w:tab w:val="left" w:pos="426"/>
        </w:tabs>
        <w:ind w:left="426"/>
        <w:jc w:val="both"/>
        <w:rPr>
          <w:b/>
          <w:i/>
        </w:rPr>
      </w:pPr>
      <w:proofErr w:type="spellStart"/>
      <w:r w:rsidRPr="00FD189F">
        <w:rPr>
          <w:b/>
          <w:i/>
        </w:rPr>
        <w:t>Реномінація</w:t>
      </w:r>
      <w:proofErr w:type="spellEnd"/>
      <w:r w:rsidR="002C27D6" w:rsidRPr="00FD189F">
        <w:rPr>
          <w:b/>
          <w:i/>
        </w:rPr>
        <w:t xml:space="preserve"> </w:t>
      </w:r>
      <w:r w:rsidR="002C27D6" w:rsidRPr="00FD189F">
        <w:t>-</w:t>
      </w:r>
      <w:r w:rsidR="002C27D6" w:rsidRPr="00FD189F">
        <w:rPr>
          <w:b/>
          <w:i/>
        </w:rPr>
        <w:t xml:space="preserve"> </w:t>
      </w:r>
      <w:r w:rsidR="002C27D6" w:rsidRPr="00FD189F">
        <w:rPr>
          <w:color w:val="000000"/>
          <w:shd w:val="clear" w:color="auto" w:fill="FFFFFF"/>
        </w:rPr>
        <w:t>заявка на зміну підтвердженої номінації.</w:t>
      </w:r>
    </w:p>
    <w:p w:rsidR="001652AB" w:rsidRPr="00FD189F" w:rsidRDefault="001F7A21" w:rsidP="001F7A21">
      <w:pPr>
        <w:tabs>
          <w:tab w:val="left" w:pos="426"/>
        </w:tabs>
        <w:jc w:val="both"/>
        <w:rPr>
          <w:b/>
          <w:i/>
        </w:rPr>
      </w:pPr>
      <w:r w:rsidRPr="00FD189F">
        <w:rPr>
          <w:b/>
          <w:i/>
        </w:rPr>
        <w:tab/>
      </w:r>
      <w:r w:rsidR="001652AB" w:rsidRPr="00FD189F">
        <w:rPr>
          <w:b/>
          <w:i/>
        </w:rPr>
        <w:t>Небаланс</w:t>
      </w:r>
      <w:r w:rsidR="002C27D6" w:rsidRPr="00FD189F">
        <w:rPr>
          <w:b/>
          <w:i/>
        </w:rPr>
        <w:t xml:space="preserve"> </w:t>
      </w:r>
      <w:r w:rsidR="002C27D6" w:rsidRPr="00FD189F">
        <w:t>-</w:t>
      </w:r>
      <w:r w:rsidR="002C27D6" w:rsidRPr="00FD189F">
        <w:rPr>
          <w:b/>
          <w:i/>
        </w:rPr>
        <w:t xml:space="preserve"> </w:t>
      </w:r>
      <w:r w:rsidR="002C27D6" w:rsidRPr="00FD189F">
        <w:rPr>
          <w:color w:val="000000"/>
          <w:shd w:val="clear" w:color="auto" w:fill="FFFFFF"/>
        </w:rPr>
        <w:t>різниця між обсягами природного газу, поданими замовником послуг транспортування для транспортування на точці входу, та відібраними замовником послуг транспортування з газотранспортної системи на точці виходу, що визначається відповідно до алокації.</w:t>
      </w:r>
    </w:p>
    <w:p w:rsidR="001652AB" w:rsidRPr="00FD189F" w:rsidRDefault="001F7A21" w:rsidP="001F7A21">
      <w:pPr>
        <w:tabs>
          <w:tab w:val="left" w:pos="426"/>
        </w:tabs>
        <w:jc w:val="both"/>
        <w:rPr>
          <w:b/>
          <w:i/>
        </w:rPr>
      </w:pPr>
      <w:r w:rsidRPr="00FD189F">
        <w:rPr>
          <w:b/>
          <w:i/>
          <w:color w:val="000000"/>
          <w:shd w:val="clear" w:color="auto" w:fill="FFFFFF"/>
        </w:rPr>
        <w:tab/>
      </w:r>
      <w:r w:rsidR="001652AB" w:rsidRPr="00FD189F">
        <w:rPr>
          <w:b/>
          <w:i/>
          <w:color w:val="000000"/>
          <w:shd w:val="clear" w:color="auto" w:fill="FFFFFF"/>
        </w:rPr>
        <w:t>Замовник послуг транспортування</w:t>
      </w:r>
      <w:r w:rsidR="001652AB" w:rsidRPr="00FD189F">
        <w:rPr>
          <w:color w:val="000000"/>
          <w:shd w:val="clear" w:color="auto" w:fill="FFFFFF"/>
        </w:rPr>
        <w:t xml:space="preserve"> - юридична особа або фізична особа - підприємець, яка на підставі договору транспортування, укладеного з оператором газотранспортної системи, замовляє одну чи декілька складових послуг транспортування природного газу</w:t>
      </w:r>
      <w:r w:rsidR="002C27D6" w:rsidRPr="00FD189F">
        <w:rPr>
          <w:color w:val="000000"/>
          <w:shd w:val="clear" w:color="auto" w:fill="FFFFFF"/>
        </w:rPr>
        <w:t>.</w:t>
      </w:r>
    </w:p>
    <w:p w:rsidR="001C2850" w:rsidRPr="00FD189F" w:rsidRDefault="001C2850" w:rsidP="00715C3B">
      <w:pPr>
        <w:tabs>
          <w:tab w:val="left" w:pos="426"/>
        </w:tabs>
        <w:jc w:val="both"/>
      </w:pPr>
      <w:r w:rsidRPr="00FD189F">
        <w:lastRenderedPageBreak/>
        <w:tab/>
      </w:r>
      <w:r w:rsidR="007C5365" w:rsidRPr="00FD189F">
        <w:rPr>
          <w:b/>
          <w:i/>
        </w:rPr>
        <w:t>О</w:t>
      </w:r>
      <w:r w:rsidRPr="00FD189F">
        <w:rPr>
          <w:b/>
          <w:i/>
        </w:rPr>
        <w:t>ператор газорозподільної системи (Оператор ГРМ)</w:t>
      </w:r>
      <w:r w:rsidRPr="00FD189F">
        <w:t xml:space="preserve"> - суб’єкт господарювання, який на підставі ліцензії здійснює діяльність із розподілу природного газу газорозподільною системою, до газових мереж якого підключе</w:t>
      </w:r>
      <w:r w:rsidR="002C27D6" w:rsidRPr="00FD189F">
        <w:t>ний Споживач (об’єкт Споживача).</w:t>
      </w:r>
    </w:p>
    <w:p w:rsidR="001C2850" w:rsidRPr="00FD189F" w:rsidRDefault="001C2850" w:rsidP="00715C3B">
      <w:pPr>
        <w:tabs>
          <w:tab w:val="left" w:pos="426"/>
        </w:tabs>
        <w:jc w:val="both"/>
      </w:pPr>
      <w:r w:rsidRPr="00FD189F">
        <w:tab/>
      </w:r>
      <w:r w:rsidR="007C5365" w:rsidRPr="00FD189F">
        <w:rPr>
          <w:b/>
          <w:i/>
        </w:rPr>
        <w:t>О</w:t>
      </w:r>
      <w:r w:rsidRPr="00FD189F">
        <w:rPr>
          <w:b/>
          <w:i/>
        </w:rPr>
        <w:t>ператор газотранспортної системи (Оператор ГТС)</w:t>
      </w:r>
      <w:r w:rsidRPr="00FD189F">
        <w:rPr>
          <w:i/>
        </w:rPr>
        <w:t xml:space="preserve"> </w:t>
      </w:r>
      <w:r w:rsidRPr="00FD189F">
        <w:t>- суб’єкт господарювання, який на підставі ліцензії здійснює діяльність із транспортування природного газу газотранспортною</w:t>
      </w:r>
      <w:r w:rsidR="007C5365" w:rsidRPr="00FD189F">
        <w:t xml:space="preserve"> системою на користь замовників.</w:t>
      </w:r>
    </w:p>
    <w:p w:rsidR="001C2850" w:rsidRPr="00FD189F" w:rsidRDefault="001C2850" w:rsidP="007C5365">
      <w:pPr>
        <w:tabs>
          <w:tab w:val="left" w:pos="426"/>
        </w:tabs>
        <w:jc w:val="both"/>
      </w:pPr>
      <w:r w:rsidRPr="00FD189F">
        <w:tab/>
      </w:r>
    </w:p>
    <w:p w:rsidR="00307C9F" w:rsidRPr="00FD189F" w:rsidRDefault="00307C9F" w:rsidP="00715C3B">
      <w:pPr>
        <w:tabs>
          <w:tab w:val="left" w:pos="426"/>
        </w:tabs>
        <w:ind w:firstLine="426"/>
        <w:jc w:val="both"/>
      </w:pPr>
      <w:r w:rsidRPr="00FD189F">
        <w:rPr>
          <w:b/>
          <w:i/>
        </w:rPr>
        <w:t>ЕІС-код</w:t>
      </w:r>
      <w:r w:rsidRPr="00FD189F">
        <w:rPr>
          <w:i/>
        </w:rPr>
        <w:t xml:space="preserve"> (</w:t>
      </w:r>
      <w:proofErr w:type="spellStart"/>
      <w:r w:rsidRPr="00FD189F">
        <w:rPr>
          <w:i/>
        </w:rPr>
        <w:t>EnergyIdentificationCode</w:t>
      </w:r>
      <w:proofErr w:type="spellEnd"/>
      <w:r w:rsidRPr="00FD189F">
        <w:rPr>
          <w:i/>
        </w:rPr>
        <w:t>)</w:t>
      </w:r>
      <w:r w:rsidRPr="00FD189F">
        <w:rPr>
          <w:color w:val="000000"/>
          <w:shd w:val="clear" w:color="auto" w:fill="FFFFFF"/>
        </w:rPr>
        <w:t xml:space="preserve"> - </w:t>
      </w:r>
      <w:r w:rsidRPr="00FD189F">
        <w:t>персональний код ідентифікації споживача як суб’єкта ринку природного газу або його точки комерційного обліку (за необхідності), присвоєний в установленому порядку Оператором ГРМ (по споживачах, які підключені до газорозподільної системи) або Оператором ГТС (по споживачах, які підключені до газотранспортної системи).</w:t>
      </w:r>
    </w:p>
    <w:p w:rsidR="005365F6" w:rsidRPr="00FD189F" w:rsidRDefault="007C5365" w:rsidP="007C5365">
      <w:pPr>
        <w:tabs>
          <w:tab w:val="left" w:pos="426"/>
        </w:tabs>
        <w:jc w:val="both"/>
        <w:rPr>
          <w:i/>
        </w:rPr>
      </w:pPr>
      <w:r w:rsidRPr="00FD189F">
        <w:rPr>
          <w:i/>
        </w:rPr>
        <w:tab/>
      </w:r>
    </w:p>
    <w:p w:rsidR="007C5365" w:rsidRPr="00FD189F" w:rsidRDefault="005365F6" w:rsidP="007C5365">
      <w:pPr>
        <w:tabs>
          <w:tab w:val="left" w:pos="426"/>
        </w:tabs>
        <w:jc w:val="both"/>
      </w:pPr>
      <w:r w:rsidRPr="00FD189F">
        <w:rPr>
          <w:i/>
        </w:rPr>
        <w:tab/>
      </w:r>
      <w:r w:rsidR="007C5365" w:rsidRPr="00FD189F">
        <w:rPr>
          <w:b/>
          <w:i/>
        </w:rPr>
        <w:t>Кодекс ГТС</w:t>
      </w:r>
      <w:r w:rsidR="007C5365" w:rsidRPr="00FD189F">
        <w:t xml:space="preserve"> – Кодекс газотранспортної системи, затверджений Постановою НКРЕКП від 30.09.15 №2493.</w:t>
      </w:r>
    </w:p>
    <w:p w:rsidR="007C5365" w:rsidRPr="00FD189F" w:rsidRDefault="007C5365" w:rsidP="007C5365">
      <w:pPr>
        <w:tabs>
          <w:tab w:val="left" w:pos="426"/>
        </w:tabs>
        <w:jc w:val="both"/>
      </w:pPr>
      <w:r w:rsidRPr="00FD189F">
        <w:tab/>
      </w:r>
      <w:r w:rsidRPr="00FD189F">
        <w:rPr>
          <w:b/>
          <w:i/>
        </w:rPr>
        <w:t>Кодекс ГРМ</w:t>
      </w:r>
      <w:r w:rsidRPr="00FD189F">
        <w:t xml:space="preserve"> – Кодекс газорозподільних систем, затверджений Постановою НКРЕКП від 30.09.15 №2494.</w:t>
      </w:r>
    </w:p>
    <w:p w:rsidR="007C5365" w:rsidRPr="00FD189F" w:rsidRDefault="007C5365" w:rsidP="007C5365">
      <w:pPr>
        <w:tabs>
          <w:tab w:val="left" w:pos="426"/>
        </w:tabs>
        <w:jc w:val="both"/>
      </w:pPr>
      <w:r w:rsidRPr="00FD189F">
        <w:tab/>
      </w:r>
      <w:r w:rsidRPr="00FD189F">
        <w:rPr>
          <w:b/>
          <w:i/>
        </w:rPr>
        <w:t>Правила постачання газу</w:t>
      </w:r>
      <w:r w:rsidRPr="00FD189F">
        <w:t xml:space="preserve"> – Правила постачання природного газу, затверджені Постановою НКРЕКП від 30.09.15 № 2496.</w:t>
      </w:r>
    </w:p>
    <w:p w:rsidR="001C2850" w:rsidRPr="00FD189F" w:rsidRDefault="001C2850" w:rsidP="00715C3B">
      <w:pPr>
        <w:tabs>
          <w:tab w:val="left" w:pos="426"/>
        </w:tabs>
        <w:jc w:val="both"/>
      </w:pPr>
      <w:r w:rsidRPr="00FD189F">
        <w:tab/>
        <w:t xml:space="preserve">Інші терміни використовуються в Договорі у значеннях, наведених у Законі України «Про ринок природного газу» та прийнятих на його виконання підзаконних нормативно-правових актах. </w:t>
      </w:r>
    </w:p>
    <w:p w:rsidR="009B1F3D" w:rsidRPr="00FD189F" w:rsidRDefault="009B1F3D" w:rsidP="00715C3B">
      <w:pPr>
        <w:pStyle w:val="a3"/>
        <w:spacing w:before="0" w:beforeAutospacing="0" w:after="0" w:afterAutospacing="0"/>
        <w:ind w:right="-1"/>
        <w:jc w:val="center"/>
        <w:rPr>
          <w:color w:val="009900"/>
        </w:rPr>
      </w:pPr>
    </w:p>
    <w:p w:rsidR="00336BAF" w:rsidRPr="00FD189F" w:rsidRDefault="00336BAF" w:rsidP="00715C3B">
      <w:pPr>
        <w:pStyle w:val="a3"/>
        <w:spacing w:before="0" w:beforeAutospacing="0" w:after="0" w:afterAutospacing="0"/>
        <w:ind w:right="-1"/>
        <w:jc w:val="center"/>
        <w:rPr>
          <w:color w:val="009900"/>
        </w:rPr>
      </w:pPr>
    </w:p>
    <w:p w:rsidR="001C2850" w:rsidRPr="00FD189F" w:rsidRDefault="001C2850" w:rsidP="00715C3B">
      <w:pPr>
        <w:pStyle w:val="3"/>
        <w:tabs>
          <w:tab w:val="left" w:pos="-284"/>
        </w:tabs>
        <w:spacing w:before="0" w:beforeAutospacing="0" w:after="0" w:afterAutospacing="0"/>
        <w:ind w:right="-1"/>
        <w:jc w:val="center"/>
        <w:rPr>
          <w:rFonts w:ascii="Times New Roman" w:hAnsi="Times New Roman"/>
          <w:bCs w:val="0"/>
          <w:color w:val="auto"/>
        </w:rPr>
      </w:pPr>
      <w:r w:rsidRPr="00FD189F">
        <w:rPr>
          <w:rFonts w:ascii="Times New Roman" w:hAnsi="Times New Roman"/>
          <w:bCs w:val="0"/>
          <w:color w:val="auto"/>
        </w:rPr>
        <w:t>I. Предмет Договору</w:t>
      </w:r>
    </w:p>
    <w:p w:rsidR="00715C3B" w:rsidRPr="00FD189F" w:rsidRDefault="00715C3B" w:rsidP="00715C3B">
      <w:pPr>
        <w:pStyle w:val="3"/>
        <w:tabs>
          <w:tab w:val="left" w:pos="-284"/>
        </w:tabs>
        <w:spacing w:before="0" w:beforeAutospacing="0" w:after="0" w:afterAutospacing="0"/>
        <w:ind w:right="-1"/>
        <w:jc w:val="center"/>
        <w:rPr>
          <w:rFonts w:ascii="Times New Roman" w:hAnsi="Times New Roman"/>
          <w:bCs w:val="0"/>
          <w:color w:val="auto"/>
        </w:rPr>
      </w:pPr>
    </w:p>
    <w:p w:rsidR="009F3810" w:rsidRPr="00FD189F" w:rsidRDefault="009F3810" w:rsidP="00715C3B">
      <w:pPr>
        <w:pStyle w:val="a3"/>
        <w:spacing w:before="0" w:beforeAutospacing="0" w:after="0" w:afterAutospacing="0"/>
        <w:ind w:right="-1"/>
        <w:jc w:val="both"/>
      </w:pPr>
      <w:r w:rsidRPr="00FD189F">
        <w:t xml:space="preserve">1.1. </w:t>
      </w:r>
      <w:r w:rsidR="008345A8" w:rsidRPr="00FD189F">
        <w:t xml:space="preserve">Постачальник зобов’язується передати у власність Споживачу, що </w:t>
      </w:r>
      <w:r w:rsidR="00BE2D83" w:rsidRPr="00FD189F">
        <w:t>є кінцевим споживачем</w:t>
      </w:r>
      <w:r w:rsidR="008345A8" w:rsidRPr="00FD189F">
        <w:t xml:space="preserve">, </w:t>
      </w:r>
      <w:r w:rsidR="00BE2D83" w:rsidRPr="00FD189F">
        <w:t xml:space="preserve">природний газ (далі – газ), </w:t>
      </w:r>
      <w:r w:rsidR="008345A8" w:rsidRPr="00FD189F">
        <w:t xml:space="preserve">а Споживач зобов’язується прийняти та оплатити вартість газу у розмірах, </w:t>
      </w:r>
      <w:r w:rsidR="00BE2D83" w:rsidRPr="00FD189F">
        <w:t xml:space="preserve">строки та порядку, що визначені </w:t>
      </w:r>
      <w:r w:rsidR="008345A8" w:rsidRPr="00FD189F">
        <w:t xml:space="preserve">Договором, з урахуванням послуг, </w:t>
      </w:r>
      <w:r w:rsidR="00735237" w:rsidRPr="00FD189F">
        <w:t xml:space="preserve">передбачених Кодексом </w:t>
      </w:r>
      <w:r w:rsidR="001F7A21" w:rsidRPr="00FD189F">
        <w:t>ГТС</w:t>
      </w:r>
      <w:r w:rsidR="00735237" w:rsidRPr="00FD189F">
        <w:t>, затвердженим Постановою Національної комісії, що здійснює державне регулювання у сферах енергетики та комунальних послуг, від 30.09.2015 р. № 2493.</w:t>
      </w:r>
    </w:p>
    <w:p w:rsidR="001C2850" w:rsidRPr="00FD189F" w:rsidRDefault="001C2850" w:rsidP="00715C3B">
      <w:pPr>
        <w:pStyle w:val="a3"/>
        <w:numPr>
          <w:ilvl w:val="1"/>
          <w:numId w:val="17"/>
        </w:numPr>
        <w:spacing w:before="0" w:beforeAutospacing="0" w:after="0" w:afterAutospacing="0"/>
        <w:ind w:right="-1"/>
        <w:jc w:val="both"/>
      </w:pPr>
      <w:r w:rsidRPr="00FD189F">
        <w:t>Річний план</w:t>
      </w:r>
      <w:r w:rsidR="008806E7" w:rsidRPr="00FD189F">
        <w:t xml:space="preserve">овий обсяг постачання газу – до ___________ </w:t>
      </w:r>
      <w:proofErr w:type="spellStart"/>
      <w:r w:rsidRPr="00FD189F">
        <w:t>тис.куб</w:t>
      </w:r>
      <w:proofErr w:type="spellEnd"/>
      <w:r w:rsidRPr="00FD189F">
        <w:t>. м</w:t>
      </w:r>
    </w:p>
    <w:p w:rsidR="001C2850" w:rsidRPr="00FD189F" w:rsidRDefault="001C2850" w:rsidP="00715C3B">
      <w:pPr>
        <w:pStyle w:val="a3"/>
        <w:numPr>
          <w:ilvl w:val="1"/>
          <w:numId w:val="17"/>
        </w:numPr>
        <w:spacing w:before="0" w:beforeAutospacing="0" w:after="0" w:afterAutospacing="0"/>
        <w:ind w:right="-1"/>
        <w:jc w:val="both"/>
      </w:pPr>
      <w:r w:rsidRPr="00FD189F">
        <w:t>Планові обсяги постачання газу по місяцях: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993"/>
        <w:gridCol w:w="1417"/>
        <w:gridCol w:w="1134"/>
        <w:gridCol w:w="1418"/>
        <w:gridCol w:w="1134"/>
        <w:gridCol w:w="1417"/>
        <w:gridCol w:w="992"/>
      </w:tblGrid>
      <w:tr w:rsidR="001C2850" w:rsidRPr="00FD189F" w:rsidTr="005365F6">
        <w:trPr>
          <w:trHeight w:val="367"/>
        </w:trPr>
        <w:tc>
          <w:tcPr>
            <w:tcW w:w="2127" w:type="dxa"/>
            <w:gridSpan w:val="2"/>
            <w:vAlign w:val="center"/>
          </w:tcPr>
          <w:p w:rsidR="001C2850" w:rsidRPr="00FD189F" w:rsidRDefault="001C2850" w:rsidP="00715C3B">
            <w:pPr>
              <w:pStyle w:val="a3"/>
              <w:spacing w:before="0" w:beforeAutospacing="0" w:after="0" w:afterAutospacing="0"/>
              <w:ind w:right="-1"/>
              <w:jc w:val="center"/>
              <w:rPr>
                <w:b/>
              </w:rPr>
            </w:pPr>
            <w:r w:rsidRPr="00FD189F">
              <w:rPr>
                <w:b/>
              </w:rPr>
              <w:t>1 квартал</w:t>
            </w:r>
          </w:p>
        </w:tc>
        <w:tc>
          <w:tcPr>
            <w:tcW w:w="2551" w:type="dxa"/>
            <w:gridSpan w:val="2"/>
            <w:vAlign w:val="center"/>
          </w:tcPr>
          <w:p w:rsidR="001C2850" w:rsidRPr="00FD189F" w:rsidRDefault="001C2850" w:rsidP="00715C3B">
            <w:pPr>
              <w:pStyle w:val="a3"/>
              <w:spacing w:before="0" w:beforeAutospacing="0" w:after="0" w:afterAutospacing="0"/>
              <w:ind w:right="-1"/>
              <w:jc w:val="center"/>
              <w:rPr>
                <w:b/>
              </w:rPr>
            </w:pPr>
            <w:r w:rsidRPr="00FD189F">
              <w:rPr>
                <w:b/>
              </w:rPr>
              <w:t>2 квартал</w:t>
            </w:r>
          </w:p>
        </w:tc>
        <w:tc>
          <w:tcPr>
            <w:tcW w:w="2552" w:type="dxa"/>
            <w:gridSpan w:val="2"/>
            <w:vAlign w:val="center"/>
          </w:tcPr>
          <w:p w:rsidR="001C2850" w:rsidRPr="00FD189F" w:rsidRDefault="001C2850" w:rsidP="00715C3B">
            <w:pPr>
              <w:pStyle w:val="a3"/>
              <w:spacing w:before="0" w:beforeAutospacing="0" w:after="0" w:afterAutospacing="0"/>
              <w:ind w:right="-1"/>
              <w:jc w:val="center"/>
              <w:rPr>
                <w:b/>
              </w:rPr>
            </w:pPr>
            <w:r w:rsidRPr="00FD189F">
              <w:rPr>
                <w:b/>
              </w:rPr>
              <w:t>3 квартал</w:t>
            </w:r>
          </w:p>
        </w:tc>
        <w:tc>
          <w:tcPr>
            <w:tcW w:w="2409" w:type="dxa"/>
            <w:gridSpan w:val="2"/>
            <w:vAlign w:val="center"/>
          </w:tcPr>
          <w:p w:rsidR="001C2850" w:rsidRPr="00FD189F" w:rsidRDefault="001C2850" w:rsidP="00715C3B">
            <w:pPr>
              <w:pStyle w:val="a3"/>
              <w:spacing w:before="0" w:beforeAutospacing="0" w:after="0" w:afterAutospacing="0"/>
              <w:ind w:right="-1"/>
              <w:jc w:val="center"/>
              <w:rPr>
                <w:b/>
              </w:rPr>
            </w:pPr>
            <w:r w:rsidRPr="00FD189F">
              <w:rPr>
                <w:b/>
              </w:rPr>
              <w:t>4 квартал</w:t>
            </w:r>
          </w:p>
        </w:tc>
      </w:tr>
      <w:tr w:rsidR="001C2850" w:rsidRPr="00FD189F" w:rsidTr="005365F6">
        <w:trPr>
          <w:trHeight w:val="343"/>
        </w:trPr>
        <w:tc>
          <w:tcPr>
            <w:tcW w:w="1134" w:type="dxa"/>
          </w:tcPr>
          <w:p w:rsidR="001C2850" w:rsidRPr="00FD189F" w:rsidRDefault="001C2850" w:rsidP="00715C3B">
            <w:pPr>
              <w:pStyle w:val="a3"/>
              <w:spacing w:before="0" w:beforeAutospacing="0" w:after="0" w:afterAutospacing="0"/>
              <w:ind w:right="-1"/>
            </w:pPr>
            <w:r w:rsidRPr="00FD189F">
              <w:t>січень</w:t>
            </w:r>
          </w:p>
        </w:tc>
        <w:tc>
          <w:tcPr>
            <w:tcW w:w="993" w:type="dxa"/>
          </w:tcPr>
          <w:p w:rsidR="001C2850" w:rsidRPr="00FD189F" w:rsidRDefault="001C2850" w:rsidP="00715C3B">
            <w:pPr>
              <w:pStyle w:val="a3"/>
              <w:spacing w:before="0" w:beforeAutospacing="0" w:after="0" w:afterAutospacing="0"/>
              <w:ind w:right="-1"/>
            </w:pPr>
          </w:p>
        </w:tc>
        <w:tc>
          <w:tcPr>
            <w:tcW w:w="1417" w:type="dxa"/>
          </w:tcPr>
          <w:p w:rsidR="001C2850" w:rsidRPr="00FD189F" w:rsidRDefault="001C2850" w:rsidP="00715C3B">
            <w:pPr>
              <w:pStyle w:val="a3"/>
              <w:spacing w:before="0" w:beforeAutospacing="0" w:after="0" w:afterAutospacing="0"/>
              <w:ind w:right="-1"/>
            </w:pPr>
            <w:r w:rsidRPr="00FD189F">
              <w:t>квітень</w:t>
            </w:r>
          </w:p>
        </w:tc>
        <w:tc>
          <w:tcPr>
            <w:tcW w:w="1134" w:type="dxa"/>
          </w:tcPr>
          <w:p w:rsidR="001C2850" w:rsidRPr="00FD189F" w:rsidRDefault="001C2850" w:rsidP="00715C3B">
            <w:pPr>
              <w:pStyle w:val="a3"/>
              <w:spacing w:before="0" w:beforeAutospacing="0" w:after="0" w:afterAutospacing="0"/>
              <w:ind w:right="-1"/>
            </w:pPr>
          </w:p>
        </w:tc>
        <w:tc>
          <w:tcPr>
            <w:tcW w:w="1418" w:type="dxa"/>
          </w:tcPr>
          <w:p w:rsidR="001C2850" w:rsidRPr="00FD189F" w:rsidRDefault="001C2850" w:rsidP="00715C3B">
            <w:pPr>
              <w:pStyle w:val="a3"/>
              <w:spacing w:before="0" w:beforeAutospacing="0" w:after="0" w:afterAutospacing="0"/>
              <w:ind w:right="-1"/>
            </w:pPr>
            <w:r w:rsidRPr="00FD189F">
              <w:t>липень</w:t>
            </w:r>
          </w:p>
        </w:tc>
        <w:tc>
          <w:tcPr>
            <w:tcW w:w="1134" w:type="dxa"/>
          </w:tcPr>
          <w:p w:rsidR="001C2850" w:rsidRPr="00FD189F" w:rsidRDefault="001C2850" w:rsidP="00715C3B">
            <w:pPr>
              <w:pStyle w:val="a3"/>
              <w:spacing w:before="0" w:beforeAutospacing="0" w:after="0" w:afterAutospacing="0"/>
              <w:ind w:right="-1"/>
            </w:pPr>
          </w:p>
        </w:tc>
        <w:tc>
          <w:tcPr>
            <w:tcW w:w="1417" w:type="dxa"/>
          </w:tcPr>
          <w:p w:rsidR="001C2850" w:rsidRPr="00FD189F" w:rsidRDefault="001C2850" w:rsidP="00715C3B">
            <w:pPr>
              <w:pStyle w:val="a3"/>
              <w:spacing w:before="0" w:beforeAutospacing="0" w:after="0" w:afterAutospacing="0"/>
              <w:ind w:right="-1"/>
            </w:pPr>
            <w:r w:rsidRPr="00FD189F">
              <w:t>жовтень</w:t>
            </w:r>
          </w:p>
        </w:tc>
        <w:tc>
          <w:tcPr>
            <w:tcW w:w="992" w:type="dxa"/>
          </w:tcPr>
          <w:p w:rsidR="001C2850" w:rsidRPr="00FD189F" w:rsidRDefault="001C2850" w:rsidP="00715C3B">
            <w:pPr>
              <w:pStyle w:val="a3"/>
              <w:spacing w:before="0" w:beforeAutospacing="0" w:after="0" w:afterAutospacing="0"/>
              <w:ind w:right="-1"/>
            </w:pPr>
          </w:p>
        </w:tc>
      </w:tr>
      <w:tr w:rsidR="001C2850" w:rsidRPr="00FD189F" w:rsidTr="005365F6">
        <w:trPr>
          <w:trHeight w:val="361"/>
        </w:trPr>
        <w:tc>
          <w:tcPr>
            <w:tcW w:w="1134" w:type="dxa"/>
          </w:tcPr>
          <w:p w:rsidR="001C2850" w:rsidRPr="00FD189F" w:rsidRDefault="001C2850" w:rsidP="00715C3B">
            <w:pPr>
              <w:pStyle w:val="a3"/>
              <w:spacing w:before="0" w:beforeAutospacing="0" w:after="0" w:afterAutospacing="0"/>
              <w:ind w:right="-1"/>
            </w:pPr>
            <w:r w:rsidRPr="00FD189F">
              <w:t>лютий</w:t>
            </w:r>
          </w:p>
        </w:tc>
        <w:tc>
          <w:tcPr>
            <w:tcW w:w="993" w:type="dxa"/>
          </w:tcPr>
          <w:p w:rsidR="001C2850" w:rsidRPr="00FD189F" w:rsidRDefault="001C2850" w:rsidP="00715C3B">
            <w:pPr>
              <w:pStyle w:val="a3"/>
              <w:spacing w:before="0" w:beforeAutospacing="0" w:after="0" w:afterAutospacing="0"/>
              <w:ind w:right="-1"/>
            </w:pPr>
          </w:p>
        </w:tc>
        <w:tc>
          <w:tcPr>
            <w:tcW w:w="1417" w:type="dxa"/>
          </w:tcPr>
          <w:p w:rsidR="001C2850" w:rsidRPr="00FD189F" w:rsidRDefault="001C2850" w:rsidP="00715C3B">
            <w:pPr>
              <w:pStyle w:val="a3"/>
              <w:spacing w:before="0" w:beforeAutospacing="0" w:after="0" w:afterAutospacing="0"/>
              <w:ind w:right="-1"/>
            </w:pPr>
            <w:r w:rsidRPr="00FD189F">
              <w:t>травень</w:t>
            </w:r>
          </w:p>
        </w:tc>
        <w:tc>
          <w:tcPr>
            <w:tcW w:w="1134" w:type="dxa"/>
          </w:tcPr>
          <w:p w:rsidR="001C2850" w:rsidRPr="00FD189F" w:rsidRDefault="001C2850" w:rsidP="00715C3B">
            <w:pPr>
              <w:pStyle w:val="a3"/>
              <w:spacing w:before="0" w:beforeAutospacing="0" w:after="0" w:afterAutospacing="0"/>
              <w:ind w:right="-1"/>
            </w:pPr>
          </w:p>
        </w:tc>
        <w:tc>
          <w:tcPr>
            <w:tcW w:w="1418" w:type="dxa"/>
          </w:tcPr>
          <w:p w:rsidR="001C2850" w:rsidRPr="00FD189F" w:rsidRDefault="001C2850" w:rsidP="00715C3B">
            <w:pPr>
              <w:pStyle w:val="a3"/>
              <w:spacing w:before="0" w:beforeAutospacing="0" w:after="0" w:afterAutospacing="0"/>
              <w:ind w:right="-1"/>
            </w:pPr>
            <w:r w:rsidRPr="00FD189F">
              <w:t>серпень</w:t>
            </w:r>
          </w:p>
        </w:tc>
        <w:tc>
          <w:tcPr>
            <w:tcW w:w="1134" w:type="dxa"/>
          </w:tcPr>
          <w:p w:rsidR="001C2850" w:rsidRPr="00FD189F" w:rsidRDefault="001C2850" w:rsidP="00715C3B">
            <w:pPr>
              <w:pStyle w:val="a3"/>
              <w:spacing w:before="0" w:beforeAutospacing="0" w:after="0" w:afterAutospacing="0"/>
              <w:ind w:right="-1"/>
            </w:pPr>
          </w:p>
        </w:tc>
        <w:tc>
          <w:tcPr>
            <w:tcW w:w="1417" w:type="dxa"/>
          </w:tcPr>
          <w:p w:rsidR="001C2850" w:rsidRPr="00FD189F" w:rsidRDefault="001C2850" w:rsidP="00715C3B">
            <w:pPr>
              <w:pStyle w:val="a3"/>
              <w:spacing w:before="0" w:beforeAutospacing="0" w:after="0" w:afterAutospacing="0"/>
              <w:ind w:right="-1"/>
            </w:pPr>
            <w:r w:rsidRPr="00FD189F">
              <w:t>листопад</w:t>
            </w:r>
          </w:p>
        </w:tc>
        <w:tc>
          <w:tcPr>
            <w:tcW w:w="992" w:type="dxa"/>
          </w:tcPr>
          <w:p w:rsidR="001C2850" w:rsidRPr="00FD189F" w:rsidRDefault="001C2850" w:rsidP="00715C3B">
            <w:pPr>
              <w:pStyle w:val="a3"/>
              <w:spacing w:before="0" w:beforeAutospacing="0" w:after="0" w:afterAutospacing="0"/>
              <w:ind w:right="-1"/>
            </w:pPr>
          </w:p>
        </w:tc>
      </w:tr>
      <w:tr w:rsidR="001C2850" w:rsidRPr="00FD189F" w:rsidTr="005365F6">
        <w:trPr>
          <w:trHeight w:val="311"/>
        </w:trPr>
        <w:tc>
          <w:tcPr>
            <w:tcW w:w="1134" w:type="dxa"/>
          </w:tcPr>
          <w:p w:rsidR="001C2850" w:rsidRPr="00FD189F" w:rsidRDefault="001C2850" w:rsidP="00715C3B">
            <w:pPr>
              <w:pStyle w:val="a3"/>
              <w:spacing w:before="0" w:beforeAutospacing="0" w:after="0" w:afterAutospacing="0"/>
              <w:ind w:right="-1"/>
            </w:pPr>
            <w:r w:rsidRPr="00FD189F">
              <w:t>березень</w:t>
            </w:r>
          </w:p>
        </w:tc>
        <w:tc>
          <w:tcPr>
            <w:tcW w:w="993" w:type="dxa"/>
          </w:tcPr>
          <w:p w:rsidR="001C2850" w:rsidRPr="00FD189F" w:rsidRDefault="001C2850" w:rsidP="00715C3B">
            <w:pPr>
              <w:pStyle w:val="a3"/>
              <w:spacing w:before="0" w:beforeAutospacing="0" w:after="0" w:afterAutospacing="0"/>
              <w:ind w:right="-1"/>
            </w:pPr>
          </w:p>
        </w:tc>
        <w:tc>
          <w:tcPr>
            <w:tcW w:w="1417" w:type="dxa"/>
          </w:tcPr>
          <w:p w:rsidR="001C2850" w:rsidRPr="00FD189F" w:rsidRDefault="001C2850" w:rsidP="00715C3B">
            <w:pPr>
              <w:pStyle w:val="a3"/>
              <w:spacing w:before="0" w:beforeAutospacing="0" w:after="0" w:afterAutospacing="0"/>
              <w:ind w:right="-1"/>
            </w:pPr>
            <w:r w:rsidRPr="00FD189F">
              <w:t>червень</w:t>
            </w:r>
          </w:p>
        </w:tc>
        <w:tc>
          <w:tcPr>
            <w:tcW w:w="1134" w:type="dxa"/>
          </w:tcPr>
          <w:p w:rsidR="001C2850" w:rsidRPr="00FD189F" w:rsidRDefault="001C2850" w:rsidP="00715C3B">
            <w:pPr>
              <w:pStyle w:val="a3"/>
              <w:spacing w:before="0" w:beforeAutospacing="0" w:after="0" w:afterAutospacing="0"/>
              <w:ind w:right="-1"/>
            </w:pPr>
          </w:p>
        </w:tc>
        <w:tc>
          <w:tcPr>
            <w:tcW w:w="1418" w:type="dxa"/>
          </w:tcPr>
          <w:p w:rsidR="001C2850" w:rsidRPr="00FD189F" w:rsidRDefault="001C2850" w:rsidP="00715C3B">
            <w:pPr>
              <w:pStyle w:val="a3"/>
              <w:spacing w:before="0" w:beforeAutospacing="0" w:after="0" w:afterAutospacing="0"/>
              <w:ind w:right="-1"/>
            </w:pPr>
            <w:r w:rsidRPr="00FD189F">
              <w:t>вересень</w:t>
            </w:r>
          </w:p>
        </w:tc>
        <w:tc>
          <w:tcPr>
            <w:tcW w:w="1134" w:type="dxa"/>
          </w:tcPr>
          <w:p w:rsidR="001C2850" w:rsidRPr="00FD189F" w:rsidRDefault="001C2850" w:rsidP="00715C3B">
            <w:pPr>
              <w:pStyle w:val="a3"/>
              <w:spacing w:before="0" w:beforeAutospacing="0" w:after="0" w:afterAutospacing="0"/>
              <w:ind w:right="-1"/>
            </w:pPr>
          </w:p>
        </w:tc>
        <w:tc>
          <w:tcPr>
            <w:tcW w:w="1417" w:type="dxa"/>
          </w:tcPr>
          <w:p w:rsidR="001C2850" w:rsidRPr="00FD189F" w:rsidRDefault="001C2850" w:rsidP="00715C3B">
            <w:pPr>
              <w:pStyle w:val="a3"/>
              <w:spacing w:before="0" w:beforeAutospacing="0" w:after="0" w:afterAutospacing="0"/>
              <w:ind w:right="-1"/>
            </w:pPr>
            <w:r w:rsidRPr="00FD189F">
              <w:t>грудень</w:t>
            </w:r>
          </w:p>
        </w:tc>
        <w:tc>
          <w:tcPr>
            <w:tcW w:w="992" w:type="dxa"/>
          </w:tcPr>
          <w:p w:rsidR="001C2850" w:rsidRPr="00FD189F" w:rsidRDefault="001C2850" w:rsidP="00715C3B">
            <w:pPr>
              <w:pStyle w:val="a3"/>
              <w:spacing w:before="0" w:beforeAutospacing="0" w:after="0" w:afterAutospacing="0"/>
              <w:ind w:right="-1"/>
            </w:pPr>
          </w:p>
        </w:tc>
      </w:tr>
    </w:tbl>
    <w:p w:rsidR="001C2850" w:rsidRPr="00FD189F" w:rsidRDefault="001C2850" w:rsidP="00715C3B">
      <w:pPr>
        <w:pStyle w:val="a3"/>
        <w:tabs>
          <w:tab w:val="left" w:pos="0"/>
          <w:tab w:val="left" w:pos="567"/>
        </w:tabs>
        <w:spacing w:before="0" w:beforeAutospacing="0" w:after="0" w:afterAutospacing="0"/>
        <w:ind w:right="-1"/>
        <w:jc w:val="both"/>
      </w:pPr>
    </w:p>
    <w:p w:rsidR="00735237" w:rsidRPr="00FD189F" w:rsidRDefault="00735237" w:rsidP="00715C3B">
      <w:pPr>
        <w:pStyle w:val="a3"/>
        <w:numPr>
          <w:ilvl w:val="1"/>
          <w:numId w:val="17"/>
        </w:numPr>
        <w:tabs>
          <w:tab w:val="left" w:pos="0"/>
          <w:tab w:val="left" w:pos="567"/>
        </w:tabs>
        <w:spacing w:before="0" w:beforeAutospacing="0" w:after="0" w:afterAutospacing="0"/>
        <w:ind w:left="0" w:right="-1" w:firstLine="0"/>
        <w:jc w:val="both"/>
      </w:pPr>
      <w:r w:rsidRPr="00FD189F">
        <w:t>Добові планові обсяги постачання газу подаються Споживачем у відповідності до п. 5.</w:t>
      </w:r>
      <w:r w:rsidR="00E32101" w:rsidRPr="00FD189F">
        <w:t>5</w:t>
      </w:r>
      <w:r w:rsidRPr="00FD189F">
        <w:t xml:space="preserve">.1 Договору. </w:t>
      </w:r>
    </w:p>
    <w:p w:rsidR="00735237" w:rsidRPr="00FD189F" w:rsidRDefault="00735237" w:rsidP="00715C3B">
      <w:pPr>
        <w:pStyle w:val="a3"/>
        <w:numPr>
          <w:ilvl w:val="1"/>
          <w:numId w:val="17"/>
        </w:numPr>
        <w:tabs>
          <w:tab w:val="left" w:pos="0"/>
          <w:tab w:val="left" w:pos="567"/>
        </w:tabs>
        <w:spacing w:before="0" w:beforeAutospacing="0" w:after="0" w:afterAutospacing="0"/>
        <w:ind w:left="0" w:right="-1" w:firstLine="0"/>
        <w:jc w:val="both"/>
      </w:pPr>
      <w:r w:rsidRPr="00FD189F">
        <w:t>У разі неподання споживачем добових планових обсягів постачання газу</w:t>
      </w:r>
      <w:r w:rsidR="001F7A21" w:rsidRPr="00FD189F">
        <w:t>,</w:t>
      </w:r>
      <w:r w:rsidRPr="00FD189F">
        <w:t xml:space="preserve"> відповідно до п. 5.</w:t>
      </w:r>
      <w:r w:rsidR="00E32101" w:rsidRPr="00FD189F">
        <w:t>5</w:t>
      </w:r>
      <w:r w:rsidRPr="00FD189F">
        <w:t>.1 Договору, добові планові обсяги постачання газу визначаються шляхом ділення місячного планового обсягу газу на кількість днів протягом цього місяця</w:t>
      </w:r>
    </w:p>
    <w:p w:rsidR="001C2850" w:rsidRPr="00FD189F" w:rsidRDefault="001C2850" w:rsidP="00715C3B">
      <w:pPr>
        <w:pStyle w:val="a3"/>
        <w:numPr>
          <w:ilvl w:val="1"/>
          <w:numId w:val="17"/>
        </w:numPr>
        <w:tabs>
          <w:tab w:val="left" w:pos="0"/>
          <w:tab w:val="left" w:pos="567"/>
        </w:tabs>
        <w:spacing w:before="0" w:beforeAutospacing="0" w:after="0" w:afterAutospacing="0"/>
        <w:ind w:left="0" w:right="-1" w:firstLine="0"/>
        <w:jc w:val="both"/>
      </w:pPr>
      <w:r w:rsidRPr="00FD189F">
        <w:t xml:space="preserve">Передача газу за цим Договором здійснюється на межах балансової належності об'єктів Споживача відповідно до актів розмежування ділянок обслуговування (далі – пункти призначення). </w:t>
      </w:r>
    </w:p>
    <w:p w:rsidR="009B1F3D" w:rsidRPr="00FD189F" w:rsidRDefault="009B1F3D" w:rsidP="00715C3B">
      <w:pPr>
        <w:pStyle w:val="3"/>
        <w:spacing w:before="0" w:beforeAutospacing="0" w:after="0" w:afterAutospacing="0"/>
        <w:ind w:right="-1"/>
        <w:jc w:val="center"/>
        <w:rPr>
          <w:rFonts w:ascii="Times New Roman" w:hAnsi="Times New Roman"/>
        </w:rPr>
      </w:pPr>
    </w:p>
    <w:p w:rsidR="00336BAF" w:rsidRPr="00FD189F" w:rsidRDefault="00336BAF" w:rsidP="00715C3B">
      <w:pPr>
        <w:pStyle w:val="3"/>
        <w:spacing w:before="0" w:beforeAutospacing="0" w:after="0" w:afterAutospacing="0"/>
        <w:ind w:right="-1"/>
        <w:jc w:val="center"/>
        <w:rPr>
          <w:rFonts w:ascii="Times New Roman" w:hAnsi="Times New Roman"/>
        </w:rPr>
      </w:pPr>
    </w:p>
    <w:p w:rsidR="0012186C" w:rsidRPr="00FD189F" w:rsidRDefault="0012186C" w:rsidP="00715C3B">
      <w:pPr>
        <w:pStyle w:val="3"/>
        <w:spacing w:before="0" w:beforeAutospacing="0" w:after="0" w:afterAutospacing="0"/>
        <w:ind w:right="-1"/>
        <w:jc w:val="center"/>
        <w:rPr>
          <w:rFonts w:ascii="Times New Roman" w:hAnsi="Times New Roman"/>
        </w:rPr>
      </w:pPr>
    </w:p>
    <w:p w:rsidR="001C2850" w:rsidRPr="00FD189F" w:rsidRDefault="001C2850" w:rsidP="00715C3B">
      <w:pPr>
        <w:tabs>
          <w:tab w:val="left" w:pos="426"/>
        </w:tabs>
        <w:jc w:val="center"/>
        <w:rPr>
          <w:b/>
        </w:rPr>
      </w:pPr>
      <w:r w:rsidRPr="00FD189F">
        <w:rPr>
          <w:b/>
        </w:rPr>
        <w:t>II.  Якість, обсяг природного газу та умови його постачання</w:t>
      </w:r>
    </w:p>
    <w:p w:rsidR="001C2850" w:rsidRPr="00FD189F" w:rsidRDefault="001C2850" w:rsidP="00715C3B">
      <w:pPr>
        <w:tabs>
          <w:tab w:val="left" w:pos="426"/>
        </w:tabs>
        <w:jc w:val="center"/>
      </w:pPr>
      <w:r w:rsidRPr="00FD189F">
        <w:t> </w:t>
      </w:r>
    </w:p>
    <w:p w:rsidR="001C2850" w:rsidRPr="00FD189F" w:rsidRDefault="001C2850" w:rsidP="00715C3B">
      <w:pPr>
        <w:numPr>
          <w:ilvl w:val="0"/>
          <w:numId w:val="2"/>
        </w:numPr>
        <w:tabs>
          <w:tab w:val="left" w:pos="0"/>
          <w:tab w:val="left" w:pos="567"/>
        </w:tabs>
        <w:ind w:left="0" w:firstLine="0"/>
        <w:jc w:val="both"/>
      </w:pPr>
      <w:r w:rsidRPr="00FD189F">
        <w:t xml:space="preserve">Якість газу, який передається Споживачеві в пунктах призначення, має відповідати вимогам, установленим державними стандартами та технічним умовами щодо його якості. </w:t>
      </w:r>
    </w:p>
    <w:p w:rsidR="001C2850" w:rsidRPr="00FD189F" w:rsidRDefault="001C2850" w:rsidP="00715C3B">
      <w:pPr>
        <w:numPr>
          <w:ilvl w:val="0"/>
          <w:numId w:val="2"/>
        </w:numPr>
        <w:tabs>
          <w:tab w:val="left" w:pos="0"/>
          <w:tab w:val="left" w:pos="567"/>
        </w:tabs>
        <w:ind w:left="0" w:firstLine="0"/>
        <w:jc w:val="both"/>
      </w:pPr>
      <w:r w:rsidRPr="00FD189F">
        <w:lastRenderedPageBreak/>
        <w:t>Постачання газу здійснюється за умови:</w:t>
      </w:r>
    </w:p>
    <w:p w:rsidR="001C2850" w:rsidRPr="00FD189F" w:rsidRDefault="001C2850" w:rsidP="00F40A26">
      <w:pPr>
        <w:pStyle w:val="a7"/>
        <w:numPr>
          <w:ilvl w:val="0"/>
          <w:numId w:val="3"/>
        </w:numPr>
        <w:tabs>
          <w:tab w:val="left" w:pos="0"/>
        </w:tabs>
        <w:ind w:left="567" w:hanging="567"/>
        <w:jc w:val="both"/>
      </w:pPr>
      <w:r w:rsidRPr="00FD189F">
        <w:t>наявності діючого між Споживачем та Оператором ГРМ договору розподілу газу,</w:t>
      </w:r>
    </w:p>
    <w:p w:rsidR="001C2850" w:rsidRPr="00FD189F" w:rsidRDefault="001C2850" w:rsidP="00F40A26">
      <w:pPr>
        <w:pStyle w:val="a7"/>
        <w:numPr>
          <w:ilvl w:val="0"/>
          <w:numId w:val="3"/>
        </w:numPr>
        <w:tabs>
          <w:tab w:val="left" w:pos="0"/>
        </w:tabs>
        <w:ind w:left="0" w:firstLine="0"/>
        <w:jc w:val="both"/>
      </w:pPr>
      <w:r w:rsidRPr="00FD189F">
        <w:t>відсутності заборгованості у Споживача за минулі періоди перед Постачальником (або оплати відповідно до графіка погашення заборгованості) та оплати поточних платежів,</w:t>
      </w:r>
    </w:p>
    <w:p w:rsidR="001C2850" w:rsidRPr="00FD189F" w:rsidRDefault="001C2850" w:rsidP="00F40A26">
      <w:pPr>
        <w:pStyle w:val="a7"/>
        <w:numPr>
          <w:ilvl w:val="0"/>
          <w:numId w:val="3"/>
        </w:numPr>
        <w:tabs>
          <w:tab w:val="left" w:pos="0"/>
        </w:tabs>
        <w:ind w:left="0" w:firstLine="0"/>
        <w:jc w:val="both"/>
      </w:pPr>
      <w:r w:rsidRPr="00FD189F">
        <w:t>відсутності простроченої заборгованості Споживача за поставлений природний газ перед іншими постачальником газу (за його наявності), що має підтверджуватися письмовою довідкою такого постачальника або складеним з ним актом звірки взаєморозрахунків,</w:t>
      </w:r>
    </w:p>
    <w:p w:rsidR="001C2850" w:rsidRPr="00FD189F" w:rsidRDefault="00371F41" w:rsidP="00F40A26">
      <w:pPr>
        <w:pStyle w:val="a7"/>
        <w:numPr>
          <w:ilvl w:val="0"/>
          <w:numId w:val="3"/>
        </w:numPr>
        <w:tabs>
          <w:tab w:val="left" w:pos="0"/>
        </w:tabs>
        <w:ind w:left="0" w:firstLine="0"/>
        <w:jc w:val="both"/>
      </w:pPr>
      <w:r w:rsidRPr="00FD189F">
        <w:t>включення Споживача до Реєстру споживачів постачальника відбувається на підставі письмової заяви Споживача, наданої Постачальнику, не пізніше ніж за 22 доби до дати початку розрахункового періоду, в якому буде здійснюватися постачання природного газу Споживачу. Включення Споживача до Реєстру споживачів Постачальника може бути здійснено в коротші терміни</w:t>
      </w:r>
      <w:r w:rsidR="001C2850" w:rsidRPr="00FD189F">
        <w:t>.</w:t>
      </w:r>
    </w:p>
    <w:p w:rsidR="001C2850" w:rsidRPr="00FD189F" w:rsidRDefault="001C2850" w:rsidP="00715C3B">
      <w:pPr>
        <w:numPr>
          <w:ilvl w:val="0"/>
          <w:numId w:val="2"/>
        </w:numPr>
        <w:tabs>
          <w:tab w:val="left" w:pos="0"/>
          <w:tab w:val="left" w:pos="567"/>
        </w:tabs>
        <w:ind w:left="0" w:firstLine="0"/>
        <w:jc w:val="both"/>
      </w:pPr>
      <w:r w:rsidRPr="00FD189F">
        <w:t>Обсяг переданого (спожитого) газу за розрахунковий період (пункт 4.1. Договору), що підлягає оплаті Споживачем, визначається на межі балансової належності між Оператором ГРМ та Споживачем на підставі даних комерційних вузлів обліку (лічильників газу), визначених в заяві-приєднанні до договору розподілу природного газу, укладеного між Оператором ГРМ та Споживачем, а також з урахуванням процедур, передбачених Кодексом ГРМ.</w:t>
      </w:r>
    </w:p>
    <w:p w:rsidR="001764A2" w:rsidRPr="00FD189F" w:rsidRDefault="00265B13" w:rsidP="00715C3B">
      <w:pPr>
        <w:numPr>
          <w:ilvl w:val="0"/>
          <w:numId w:val="2"/>
        </w:numPr>
        <w:tabs>
          <w:tab w:val="left" w:pos="0"/>
          <w:tab w:val="left" w:pos="567"/>
        </w:tabs>
        <w:ind w:left="0" w:firstLine="0"/>
        <w:jc w:val="both"/>
      </w:pPr>
      <w:r w:rsidRPr="00FD189F">
        <w:t xml:space="preserve">Обсяг споживання природного газу Споживачем у розрахунковому періоді не повинен перевищувати підтверджений обсяг природного газу. </w:t>
      </w:r>
    </w:p>
    <w:p w:rsidR="001C2850" w:rsidRPr="00FD189F" w:rsidRDefault="00265B13" w:rsidP="00715C3B">
      <w:pPr>
        <w:numPr>
          <w:ilvl w:val="0"/>
          <w:numId w:val="2"/>
        </w:numPr>
        <w:tabs>
          <w:tab w:val="left" w:pos="0"/>
          <w:tab w:val="left" w:pos="567"/>
        </w:tabs>
        <w:ind w:left="0" w:firstLine="0"/>
        <w:jc w:val="both"/>
      </w:pPr>
      <w:r w:rsidRPr="00FD189F">
        <w:t>Постачання та споживання підтверджених обсягів газу протягом місяця здійснюється, як правило, в рівномірному режимі, виходячи із середньодобової норми (далі – добова норма), яка визначається шляхом ділення місячного підтвердженого обсягу газу на кількість днів протягом цього місяця, або згідно узгодженого сторонами графіку, наданого Споживачем до 25-го числа місяця, що передує місяцю постачання природного газу, у випадку, якщо споживання здійснюється протягом місяця нерівномірно</w:t>
      </w:r>
      <w:r w:rsidR="001C2850" w:rsidRPr="00FD189F">
        <w:t>.</w:t>
      </w:r>
    </w:p>
    <w:p w:rsidR="00265B13" w:rsidRPr="00FD189F" w:rsidRDefault="00265B13" w:rsidP="00265B13">
      <w:pPr>
        <w:tabs>
          <w:tab w:val="left" w:pos="0"/>
          <w:tab w:val="left" w:pos="567"/>
        </w:tabs>
        <w:jc w:val="both"/>
      </w:pPr>
      <w:r w:rsidRPr="00FD189F">
        <w:t>2.</w:t>
      </w:r>
      <w:r w:rsidR="00537EF7" w:rsidRPr="00FD189F">
        <w:t>5</w:t>
      </w:r>
      <w:r w:rsidRPr="00FD189F">
        <w:t xml:space="preserve">.1. У разі нерівномірного щодобового споживання газу, який підлягає постачанню у  місяці постачання, Споживач зобов’язаний до 10:00 год. дня, що передує дню, з якого змінюється плановий обсяг газу, надати Постачальнику </w:t>
      </w:r>
      <w:r w:rsidR="006B26F8" w:rsidRPr="00FD189F">
        <w:t xml:space="preserve">письмову </w:t>
      </w:r>
      <w:r w:rsidRPr="00FD189F">
        <w:t>заявку про збільшення/зменшення планового обсягу газу із зазначенням планованих щодобових обсягів споживання газу на наступний (залишковий) період місяця постачання. Не підлягають зміні обсяги газу, що вже фактично поставлені Споживачу.  Заявки надаються Споживачем на електронну адресу Постачальника</w:t>
      </w:r>
      <w:r w:rsidR="00217E15" w:rsidRPr="00FD189F">
        <w:t>, зазначену у Додатку № 1 до Договору</w:t>
      </w:r>
      <w:r w:rsidRPr="00FD189F">
        <w:t>, з наступним направленням заявок у письмовому вигляді на адресу Постачальника</w:t>
      </w:r>
      <w:r w:rsidR="00B845F5" w:rsidRPr="00FD189F">
        <w:t>, зазначену у Додатку № 1 до Договору</w:t>
      </w:r>
      <w:r w:rsidRPr="00FD189F">
        <w:t xml:space="preserve">. </w:t>
      </w:r>
    </w:p>
    <w:p w:rsidR="001C2850" w:rsidRPr="00FD189F" w:rsidRDefault="001C2850" w:rsidP="00715C3B">
      <w:pPr>
        <w:numPr>
          <w:ilvl w:val="0"/>
          <w:numId w:val="2"/>
        </w:numPr>
        <w:tabs>
          <w:tab w:val="left" w:pos="0"/>
          <w:tab w:val="left" w:pos="567"/>
        </w:tabs>
        <w:ind w:left="0" w:firstLine="0"/>
        <w:jc w:val="both"/>
      </w:pPr>
      <w:r w:rsidRPr="00FD189F">
        <w:t>Визначення (звіряння) фактичного обсягу поставленого (спожитого) природного газу між Сторонами здійснюється в наступному порядку:</w:t>
      </w:r>
    </w:p>
    <w:p w:rsidR="001C2850" w:rsidRPr="00FD189F" w:rsidRDefault="001C2850" w:rsidP="005365F6">
      <w:pPr>
        <w:pStyle w:val="a7"/>
        <w:numPr>
          <w:ilvl w:val="2"/>
          <w:numId w:val="25"/>
        </w:numPr>
        <w:ind w:left="0" w:firstLine="0"/>
        <w:jc w:val="both"/>
      </w:pPr>
      <w:r w:rsidRPr="00FD189F">
        <w:t>За підсумками розрахункового періоду Споживач до 05 числа місяця, наступного за розрахунковим, зобов’язаний надати Поста</w:t>
      </w:r>
      <w:r w:rsidR="001B5B4A" w:rsidRPr="00FD189F">
        <w:t>чальнику копію відповідного акту</w:t>
      </w:r>
      <w:r w:rsidRPr="00FD189F">
        <w:t xml:space="preserve"> про фактичний обсяг розподіленого (</w:t>
      </w:r>
      <w:proofErr w:type="spellStart"/>
      <w:r w:rsidRPr="00FD189F">
        <w:t>протранспортованого</w:t>
      </w:r>
      <w:proofErr w:type="spellEnd"/>
      <w:r w:rsidRPr="00FD189F">
        <w:t>) природного газу Споживачу за розрахунковий період, що складений між Оператором ГРМ та Споживачем, відповідно до вимог Кодексу ГРМ.</w:t>
      </w:r>
    </w:p>
    <w:p w:rsidR="001764A2" w:rsidRPr="00FD189F" w:rsidRDefault="001764A2" w:rsidP="005365F6">
      <w:pPr>
        <w:pStyle w:val="a7"/>
        <w:numPr>
          <w:ilvl w:val="2"/>
          <w:numId w:val="25"/>
        </w:numPr>
        <w:ind w:left="0" w:firstLine="0"/>
        <w:jc w:val="both"/>
      </w:pPr>
      <w:r w:rsidRPr="00FD189F">
        <w:t xml:space="preserve">На підставі отриманих від Споживача даних та/або даних Оператора ГРМ Постачальник протягом трьох робочих днів готує два примірники </w:t>
      </w:r>
      <w:proofErr w:type="spellStart"/>
      <w:r w:rsidRPr="00FD189F">
        <w:t>акта</w:t>
      </w:r>
      <w:proofErr w:type="spellEnd"/>
      <w:r w:rsidRPr="00FD189F">
        <w:t xml:space="preserve"> приймання-передачі природного газу, </w:t>
      </w:r>
      <w:proofErr w:type="spellStart"/>
      <w:r w:rsidRPr="00FD189F">
        <w:t>акта</w:t>
      </w:r>
      <w:proofErr w:type="spellEnd"/>
      <w:r w:rsidRPr="00FD189F">
        <w:t xml:space="preserve"> приймання передачі замовленої (договірної) потужності, </w:t>
      </w:r>
      <w:proofErr w:type="spellStart"/>
      <w:r w:rsidRPr="00FD189F">
        <w:t>акта</w:t>
      </w:r>
      <w:proofErr w:type="spellEnd"/>
      <w:r w:rsidRPr="00FD189F">
        <w:t xml:space="preserve"> вре</w:t>
      </w:r>
      <w:r w:rsidR="00C80BBA" w:rsidRPr="00FD189F">
        <w:t xml:space="preserve">гулювання </w:t>
      </w:r>
      <w:r w:rsidR="00D33CE4" w:rsidRPr="00FD189F">
        <w:t xml:space="preserve">щодобових небалансів </w:t>
      </w:r>
      <w:r w:rsidRPr="00FD189F">
        <w:t>за розрахунковий період</w:t>
      </w:r>
      <w:r w:rsidR="00D33CE4" w:rsidRPr="00FD189F">
        <w:t xml:space="preserve">, </w:t>
      </w:r>
      <w:r w:rsidRPr="00FD189F">
        <w:t>підписа</w:t>
      </w:r>
      <w:r w:rsidR="00D33CE4" w:rsidRPr="00FD189F">
        <w:t xml:space="preserve">них уповноваженим представником </w:t>
      </w:r>
      <w:r w:rsidRPr="00FD189F">
        <w:t>Постачальника у письмовій формі або з використанням кваліфікованого електронного підпису відповідно до Закону України «Про електронні довірчі послуги» та Закону України «Про бухгалтерський облік та фінансову звітність в Україні».</w:t>
      </w:r>
    </w:p>
    <w:p w:rsidR="001C2850" w:rsidRPr="00FD189F" w:rsidRDefault="001C2850" w:rsidP="005365F6">
      <w:pPr>
        <w:pStyle w:val="a7"/>
        <w:numPr>
          <w:ilvl w:val="2"/>
          <w:numId w:val="25"/>
        </w:numPr>
        <w:ind w:left="0" w:firstLine="0"/>
        <w:jc w:val="both"/>
      </w:pPr>
      <w:r w:rsidRPr="00FD189F">
        <w:t>Споживач протягом</w:t>
      </w:r>
      <w:r w:rsidR="001B5B4A" w:rsidRPr="00FD189F">
        <w:t xml:space="preserve"> двох днів з дати одержання акту</w:t>
      </w:r>
      <w:r w:rsidRPr="00FD189F">
        <w:t xml:space="preserve"> приймання-передачі газу зобов'язується повернути Постачальни</w:t>
      </w:r>
      <w:r w:rsidR="001B5B4A" w:rsidRPr="00FD189F">
        <w:t>ку один примірник оригіналу акту</w:t>
      </w:r>
      <w:r w:rsidRPr="00FD189F">
        <w:t xml:space="preserve"> приймання-передачі газу, підписаний уповноваженим представником Споживача та скріплений печаткою Споживача, або надати в письмовій формі мотивовану та обґрунто</w:t>
      </w:r>
      <w:r w:rsidR="001B5B4A" w:rsidRPr="00FD189F">
        <w:t>вану відмову від підписання акту</w:t>
      </w:r>
      <w:r w:rsidRPr="00FD189F">
        <w:t xml:space="preserve"> приймання-передачі газу.</w:t>
      </w:r>
    </w:p>
    <w:p w:rsidR="001C2850" w:rsidRPr="00FD189F" w:rsidRDefault="001C2850" w:rsidP="001764A2">
      <w:pPr>
        <w:pStyle w:val="a7"/>
        <w:numPr>
          <w:ilvl w:val="1"/>
          <w:numId w:val="25"/>
        </w:numPr>
        <w:ind w:left="0" w:firstLine="0"/>
        <w:jc w:val="both"/>
      </w:pPr>
      <w:r w:rsidRPr="00FD189F">
        <w:t>У вип</w:t>
      </w:r>
      <w:r w:rsidR="001B5B4A" w:rsidRPr="00FD189F">
        <w:t xml:space="preserve">адку відмови від </w:t>
      </w:r>
      <w:r w:rsidR="001764A2" w:rsidRPr="00FD189F">
        <w:t>підписання актів визначених у п. 2.6.2.</w:t>
      </w:r>
      <w:r w:rsidR="00365407" w:rsidRPr="00FD189F">
        <w:t xml:space="preserve"> Договору</w:t>
      </w:r>
      <w:r w:rsidR="001764A2" w:rsidRPr="00FD189F">
        <w:t xml:space="preserve"> Споживачем, обсяг постачання (споживання) газу, вартість замовленої (договірної) потужності та вартість </w:t>
      </w:r>
      <w:r w:rsidR="001764A2" w:rsidRPr="00FD189F">
        <w:lastRenderedPageBreak/>
        <w:t xml:space="preserve">за добовий розбаланс </w:t>
      </w:r>
      <w:r w:rsidRPr="00FD189F">
        <w:t>встановлюється Постачальником в односторонньому порядку, на підставі даних Оператора ГРМ. Споживач в такому разі не позбавлений права звернутись до суду за вирішенням спору з приводу обсягів спожитого газу. До прийняття рішення судом та набрання таким рішенням законної сили, обсяг спожитого газу та вартість послуг з його постачання встановлюється відповідно до даних Постачальника.</w:t>
      </w:r>
    </w:p>
    <w:p w:rsidR="001C2850" w:rsidRPr="00FD189F" w:rsidRDefault="00DB74B3" w:rsidP="001764A2">
      <w:pPr>
        <w:pStyle w:val="a7"/>
        <w:numPr>
          <w:ilvl w:val="1"/>
          <w:numId w:val="25"/>
        </w:numPr>
        <w:ind w:left="0" w:firstLine="0"/>
        <w:jc w:val="both"/>
      </w:pPr>
      <w:r w:rsidRPr="00FD189F">
        <w:t>Сторони домовилися, що до моменту обміну оригіналами актів</w:t>
      </w:r>
      <w:r w:rsidR="001764A2" w:rsidRPr="00FD189F">
        <w:t>, визначених у п. 2.6.2.</w:t>
      </w:r>
      <w:r w:rsidR="00365407" w:rsidRPr="00FD189F">
        <w:t xml:space="preserve"> Договору</w:t>
      </w:r>
      <w:r w:rsidR="001764A2" w:rsidRPr="00FD189F">
        <w:t xml:space="preserve">, </w:t>
      </w:r>
      <w:r w:rsidRPr="00FD189F">
        <w:t>скановані копії підписаних Сторонами актів приймання-передачі газу, надіслані Сторонами одна одній по електронній пошті, мають силу оригіналу.</w:t>
      </w:r>
    </w:p>
    <w:p w:rsidR="00713185" w:rsidRPr="00FD189F" w:rsidRDefault="00713185" w:rsidP="00713185">
      <w:pPr>
        <w:pStyle w:val="a7"/>
        <w:ind w:left="0"/>
        <w:jc w:val="both"/>
      </w:pPr>
    </w:p>
    <w:p w:rsidR="00336BAF" w:rsidRPr="00FD189F" w:rsidRDefault="00336BAF" w:rsidP="00713185">
      <w:pPr>
        <w:pStyle w:val="a7"/>
        <w:ind w:left="0"/>
        <w:jc w:val="both"/>
      </w:pPr>
    </w:p>
    <w:p w:rsidR="0012186C" w:rsidRPr="00FD189F" w:rsidRDefault="0012186C" w:rsidP="00713185">
      <w:pPr>
        <w:pStyle w:val="a7"/>
        <w:ind w:left="0"/>
        <w:jc w:val="both"/>
      </w:pPr>
    </w:p>
    <w:p w:rsidR="001C2850" w:rsidRPr="00FD189F" w:rsidRDefault="001C2850" w:rsidP="00715C3B">
      <w:pPr>
        <w:tabs>
          <w:tab w:val="left" w:pos="426"/>
        </w:tabs>
        <w:jc w:val="center"/>
        <w:rPr>
          <w:b/>
        </w:rPr>
      </w:pPr>
      <w:r w:rsidRPr="00FD189F">
        <w:rPr>
          <w:b/>
        </w:rPr>
        <w:t xml:space="preserve">III. Ціна </w:t>
      </w:r>
      <w:r w:rsidR="00351F7C" w:rsidRPr="00FD189F">
        <w:rPr>
          <w:b/>
        </w:rPr>
        <w:t>договору</w:t>
      </w:r>
    </w:p>
    <w:p w:rsidR="001C2850" w:rsidRPr="00FD189F" w:rsidRDefault="001C2850" w:rsidP="00715C3B">
      <w:pPr>
        <w:tabs>
          <w:tab w:val="left" w:pos="426"/>
        </w:tabs>
        <w:jc w:val="center"/>
        <w:rPr>
          <w:b/>
        </w:rPr>
      </w:pPr>
    </w:p>
    <w:p w:rsidR="00990821" w:rsidRPr="00FD189F" w:rsidRDefault="00990821" w:rsidP="00990821">
      <w:pPr>
        <w:pStyle w:val="a7"/>
        <w:numPr>
          <w:ilvl w:val="0"/>
          <w:numId w:val="5"/>
        </w:numPr>
        <w:tabs>
          <w:tab w:val="left" w:pos="426"/>
        </w:tabs>
        <w:ind w:left="0" w:firstLine="0"/>
        <w:jc w:val="both"/>
      </w:pPr>
      <w:r w:rsidRPr="00FD189F">
        <w:rPr>
          <w:bCs/>
        </w:rPr>
        <w:t>Розрахунки за поставлений Споживачеві газ здійснюються за цінами, що вільно встановлюються між Постачальником та Споживачем. Підписуючи цей Договір, Споживач підтверджує що ознайомлений з тим, що протягом дії Договору ціна на газ може змінюватись, про що Сторони укладатимуть відповідні додаткові угоди. Підписуючи цей Договір, Споживач підтверджує що йому надане належне повідомлення про порядок зміни ціни газу протягом дії Договору і ніяких інших повідомлень про зміну ціни газу не вимагається</w:t>
      </w:r>
      <w:r w:rsidR="004F66E4" w:rsidRPr="00FD189F">
        <w:rPr>
          <w:bCs/>
        </w:rPr>
        <w:t>.</w:t>
      </w:r>
    </w:p>
    <w:p w:rsidR="00997881" w:rsidRPr="00FD189F" w:rsidRDefault="00707951" w:rsidP="00997881">
      <w:pPr>
        <w:pStyle w:val="a7"/>
        <w:numPr>
          <w:ilvl w:val="0"/>
          <w:numId w:val="5"/>
        </w:numPr>
        <w:tabs>
          <w:tab w:val="left" w:pos="426"/>
        </w:tabs>
        <w:ind w:left="0" w:firstLine="0"/>
        <w:jc w:val="both"/>
      </w:pPr>
      <w:r w:rsidRPr="00FD189F">
        <w:t>Ціна 1</w:t>
      </w:r>
      <w:r w:rsidR="00D22A3C" w:rsidRPr="00FD189F">
        <w:t>000</w:t>
      </w:r>
      <w:r w:rsidRPr="00FD189F">
        <w:t xml:space="preserve"> куб. метрів </w:t>
      </w:r>
      <w:r w:rsidR="006B26F8" w:rsidRPr="00FD189F">
        <w:t xml:space="preserve">природного </w:t>
      </w:r>
      <w:r w:rsidRPr="00FD189F">
        <w:t xml:space="preserve">газу становить </w:t>
      </w:r>
      <w:r w:rsidR="00F820FE" w:rsidRPr="00FD189F">
        <w:t>_________</w:t>
      </w:r>
      <w:r w:rsidRPr="00FD189F">
        <w:t xml:space="preserve"> грн, в </w:t>
      </w:r>
      <w:proofErr w:type="spellStart"/>
      <w:r w:rsidRPr="00FD189F">
        <w:t>т.ч</w:t>
      </w:r>
      <w:proofErr w:type="spellEnd"/>
      <w:r w:rsidRPr="00FD189F">
        <w:t>. ПДВ – 20%.</w:t>
      </w:r>
    </w:p>
    <w:p w:rsidR="00351F7C" w:rsidRPr="00FD189F" w:rsidRDefault="006B26F8" w:rsidP="00351F7C">
      <w:pPr>
        <w:pStyle w:val="a7"/>
        <w:numPr>
          <w:ilvl w:val="2"/>
          <w:numId w:val="24"/>
        </w:numPr>
        <w:tabs>
          <w:tab w:val="left" w:pos="0"/>
        </w:tabs>
        <w:ind w:left="0" w:firstLine="0"/>
        <w:jc w:val="both"/>
        <w:rPr>
          <w:iCs/>
        </w:rPr>
      </w:pPr>
      <w:r w:rsidRPr="00FD189F">
        <w:t xml:space="preserve">До ціни природного газу додається </w:t>
      </w:r>
      <w:r w:rsidR="00D22A3C" w:rsidRPr="00FD189F">
        <w:t xml:space="preserve">компенсація </w:t>
      </w:r>
      <w:r w:rsidRPr="00FD189F">
        <w:t>в</w:t>
      </w:r>
      <w:r w:rsidR="00997881" w:rsidRPr="00FD189F">
        <w:t>арт</w:t>
      </w:r>
      <w:r w:rsidR="00D22A3C" w:rsidRPr="00FD189F">
        <w:t>о</w:t>
      </w:r>
      <w:r w:rsidR="00997881" w:rsidRPr="00FD189F">
        <w:t>ст</w:t>
      </w:r>
      <w:r w:rsidR="00D22A3C" w:rsidRPr="00FD189F">
        <w:t>і</w:t>
      </w:r>
      <w:r w:rsidR="00997881" w:rsidRPr="00FD189F">
        <w:t xml:space="preserve"> послуги </w:t>
      </w:r>
      <w:r w:rsidR="00D22A3C" w:rsidRPr="00FD189F">
        <w:t>замовленої</w:t>
      </w:r>
      <w:r w:rsidR="00997881" w:rsidRPr="00FD189F">
        <w:t xml:space="preserve"> потужності</w:t>
      </w:r>
      <w:r w:rsidRPr="00FD189F">
        <w:t>,</w:t>
      </w:r>
      <w:r w:rsidR="00997881" w:rsidRPr="00FD189F">
        <w:t xml:space="preserve"> </w:t>
      </w:r>
      <w:r w:rsidR="00D22A3C" w:rsidRPr="00FD189F">
        <w:t>що сплачується Постачальником, Оператору ГТС</w:t>
      </w:r>
      <w:r w:rsidR="00F4481A" w:rsidRPr="00FD189F">
        <w:t>.</w:t>
      </w:r>
      <w:r w:rsidR="00D22A3C" w:rsidRPr="00FD189F">
        <w:t xml:space="preserve"> </w:t>
      </w:r>
    </w:p>
    <w:p w:rsidR="00F4481A" w:rsidRPr="00FD189F" w:rsidRDefault="00050D82" w:rsidP="00351F7C">
      <w:pPr>
        <w:pStyle w:val="a7"/>
        <w:tabs>
          <w:tab w:val="left" w:pos="0"/>
        </w:tabs>
        <w:ind w:left="0"/>
        <w:jc w:val="both"/>
        <w:rPr>
          <w:iCs/>
        </w:rPr>
      </w:pPr>
      <w:r w:rsidRPr="00FD189F">
        <w:t>3.</w:t>
      </w:r>
      <w:r w:rsidR="00351F7C" w:rsidRPr="00FD189F">
        <w:t>2</w:t>
      </w:r>
      <w:r w:rsidRPr="00FD189F">
        <w:t>.1.</w:t>
      </w:r>
      <w:r w:rsidR="00351F7C" w:rsidRPr="00FD189F">
        <w:t>1.</w:t>
      </w:r>
      <w:r w:rsidRPr="00FD189F">
        <w:t xml:space="preserve"> Для розрахунку вартості послуг замовленої договірної потужності (послуг транспортування), які підлягають сплаті</w:t>
      </w:r>
      <w:r w:rsidR="00F4481A" w:rsidRPr="00FD189F">
        <w:t>, застосовуються тарифи визначені Постановою НКРЕКП</w:t>
      </w:r>
      <w:r w:rsidR="00F4481A" w:rsidRPr="00FD189F">
        <w:rPr>
          <w:iCs/>
        </w:rPr>
        <w:t xml:space="preserve"> від 24.12.2019 № 3013 у розмірі 148</w:t>
      </w:r>
      <w:r w:rsidR="000C7142" w:rsidRPr="00FD189F">
        <w:rPr>
          <w:iCs/>
        </w:rPr>
        <w:t>,</w:t>
      </w:r>
      <w:r w:rsidR="00F4481A" w:rsidRPr="00FD189F">
        <w:rPr>
          <w:iCs/>
        </w:rPr>
        <w:t xml:space="preserve">992 грн. </w:t>
      </w:r>
      <w:r w:rsidR="000C7142" w:rsidRPr="00FD189F">
        <w:t xml:space="preserve">в </w:t>
      </w:r>
      <w:proofErr w:type="spellStart"/>
      <w:r w:rsidR="000C7142" w:rsidRPr="00FD189F">
        <w:t>т.ч</w:t>
      </w:r>
      <w:proofErr w:type="spellEnd"/>
      <w:r w:rsidR="000C7142" w:rsidRPr="00FD189F">
        <w:t>. ПДВ – 20%.</w:t>
      </w:r>
      <w:r w:rsidR="00F4481A" w:rsidRPr="00FD189F">
        <w:rPr>
          <w:iCs/>
        </w:rPr>
        <w:t xml:space="preserve"> Для визначення вартості послуг замовленої потужності застосовується коефіцієнт, визначений НКРЕКП для замовлення потужності </w:t>
      </w:r>
      <w:r w:rsidR="000C7142" w:rsidRPr="00FD189F">
        <w:rPr>
          <w:iCs/>
        </w:rPr>
        <w:t xml:space="preserve">на добу </w:t>
      </w:r>
      <w:r w:rsidR="00F4481A" w:rsidRPr="00FD189F">
        <w:rPr>
          <w:iCs/>
        </w:rPr>
        <w:t>наперед.</w:t>
      </w:r>
    </w:p>
    <w:p w:rsidR="00F4481A" w:rsidRPr="00FD189F" w:rsidRDefault="00351F7C" w:rsidP="00F4481A">
      <w:pPr>
        <w:pStyle w:val="a7"/>
        <w:tabs>
          <w:tab w:val="left" w:pos="426"/>
        </w:tabs>
        <w:ind w:left="0"/>
        <w:jc w:val="both"/>
        <w:rPr>
          <w:iCs/>
        </w:rPr>
      </w:pPr>
      <w:r w:rsidRPr="00FD189F">
        <w:rPr>
          <w:iCs/>
        </w:rPr>
        <w:t>3.2</w:t>
      </w:r>
      <w:r w:rsidR="00F4481A" w:rsidRPr="00FD189F">
        <w:rPr>
          <w:iCs/>
        </w:rPr>
        <w:t>.1.</w:t>
      </w:r>
      <w:r w:rsidRPr="00FD189F">
        <w:rPr>
          <w:iCs/>
        </w:rPr>
        <w:t>2</w:t>
      </w:r>
      <w:r w:rsidR="00F4481A" w:rsidRPr="00FD189F">
        <w:rPr>
          <w:iCs/>
        </w:rPr>
        <w:t>. Вартість послуг замовленої договірної потужності визначається, як добуток обсягу природного газу, замовленого до початку місяця споживання на відповідний місяць</w:t>
      </w:r>
      <w:r w:rsidR="00AE149F" w:rsidRPr="00FD189F">
        <w:rPr>
          <w:iCs/>
        </w:rPr>
        <w:t xml:space="preserve"> постачання (у відповідності п.5.5.1.Договору),</w:t>
      </w:r>
      <w:r w:rsidR="00F4481A" w:rsidRPr="00FD189F">
        <w:rPr>
          <w:iCs/>
        </w:rPr>
        <w:t xml:space="preserve"> на тариф визначений </w:t>
      </w:r>
      <w:r w:rsidR="00F4481A" w:rsidRPr="00FD189F">
        <w:t>Постановою НКРЕКП</w:t>
      </w:r>
      <w:r w:rsidR="00F4481A" w:rsidRPr="00FD189F">
        <w:rPr>
          <w:iCs/>
        </w:rPr>
        <w:t xml:space="preserve"> від 24.12.2019 №</w:t>
      </w:r>
      <w:r w:rsidR="00B26455" w:rsidRPr="00FD189F">
        <w:rPr>
          <w:iCs/>
        </w:rPr>
        <w:t xml:space="preserve"> 3013 з урахуванням коефіцієнту, який враховує період замовлення потужності, що застосовується до тарифів на послуги транспортування природного газу для внутрішніх точок входу і точок виходу в/з газотранспортну (</w:t>
      </w:r>
      <w:proofErr w:type="spellStart"/>
      <w:r w:rsidR="00B26455" w:rsidRPr="00FD189F">
        <w:rPr>
          <w:iCs/>
        </w:rPr>
        <w:t>ої</w:t>
      </w:r>
      <w:proofErr w:type="spellEnd"/>
      <w:r w:rsidR="00B26455" w:rsidRPr="00FD189F">
        <w:rPr>
          <w:iCs/>
        </w:rPr>
        <w:t>) систему (и).</w:t>
      </w:r>
    </w:p>
    <w:p w:rsidR="00AE149F" w:rsidRPr="00FD189F" w:rsidRDefault="00AE149F" w:rsidP="00AE149F">
      <w:pPr>
        <w:pStyle w:val="a7"/>
        <w:tabs>
          <w:tab w:val="left" w:pos="426"/>
        </w:tabs>
        <w:ind w:left="0"/>
        <w:jc w:val="both"/>
        <w:rPr>
          <w:iCs/>
        </w:rPr>
      </w:pPr>
      <w:r w:rsidRPr="00FD189F">
        <w:rPr>
          <w:iCs/>
        </w:rPr>
        <w:t>3.2.1.3. У випадку відбору природного газу більше замовленого, Споживач, додатково до вартості, визначеної відповідно до п. 3.2.1. Договору, сплачує компенсацію вартості перевищення замовленої (договірної) потужності, виходячи з подвійного розміру вартості потужності. Перевищення замовленої (договірної) потужності визначається, як різниця між замовленим і спожитим обсягом природного газу.</w:t>
      </w:r>
    </w:p>
    <w:p w:rsidR="00567B30" w:rsidRPr="00FD189F" w:rsidRDefault="00567B30" w:rsidP="00F4481A">
      <w:pPr>
        <w:pStyle w:val="a7"/>
        <w:tabs>
          <w:tab w:val="left" w:pos="426"/>
        </w:tabs>
        <w:ind w:left="0"/>
        <w:jc w:val="both"/>
        <w:rPr>
          <w:iCs/>
        </w:rPr>
      </w:pPr>
      <w:r w:rsidRPr="00FD189F">
        <w:rPr>
          <w:iCs/>
        </w:rPr>
        <w:t>3.</w:t>
      </w:r>
      <w:r w:rsidR="00351F7C" w:rsidRPr="00FD189F">
        <w:rPr>
          <w:iCs/>
        </w:rPr>
        <w:t>2</w:t>
      </w:r>
      <w:r w:rsidRPr="00FD189F">
        <w:rPr>
          <w:iCs/>
        </w:rPr>
        <w:t>.1.</w:t>
      </w:r>
      <w:r w:rsidR="00351F7C" w:rsidRPr="00FD189F">
        <w:rPr>
          <w:iCs/>
        </w:rPr>
        <w:t>4</w:t>
      </w:r>
      <w:r w:rsidRPr="00FD189F">
        <w:rPr>
          <w:iCs/>
        </w:rPr>
        <w:t>.  У випадку відбору природного газу менше замовленого</w:t>
      </w:r>
      <w:r w:rsidR="00E87391" w:rsidRPr="00FD189F">
        <w:rPr>
          <w:iCs/>
        </w:rPr>
        <w:t>, Споживач</w:t>
      </w:r>
      <w:r w:rsidR="00D8431D" w:rsidRPr="00FD189F">
        <w:rPr>
          <w:iCs/>
        </w:rPr>
        <w:t xml:space="preserve"> сплачує компенсацію вартості послуг договірної потужності, виходячи з вартості замовленого обсягу на відповідну добу, незалежно від того, чи було повністю спожито заявлений обсяг природного газу.</w:t>
      </w:r>
    </w:p>
    <w:p w:rsidR="001C2850" w:rsidRPr="00FD189F" w:rsidRDefault="001C2850" w:rsidP="00715C3B">
      <w:pPr>
        <w:pStyle w:val="a7"/>
        <w:numPr>
          <w:ilvl w:val="0"/>
          <w:numId w:val="5"/>
        </w:numPr>
        <w:tabs>
          <w:tab w:val="left" w:pos="426"/>
        </w:tabs>
        <w:ind w:left="0" w:firstLine="0"/>
        <w:jc w:val="both"/>
      </w:pPr>
      <w:r w:rsidRPr="00FD189F">
        <w:t>Ціна, зазначена в п. 3.2. Договору, може змінюватись протягом дії Договору. Зміна ціни узгоджується шляхом підписання додаткової угоди до цього Договору.</w:t>
      </w:r>
    </w:p>
    <w:p w:rsidR="001C2850" w:rsidRPr="00FD189F" w:rsidRDefault="001C2850" w:rsidP="00715C3B">
      <w:pPr>
        <w:pStyle w:val="a7"/>
        <w:numPr>
          <w:ilvl w:val="0"/>
          <w:numId w:val="5"/>
        </w:numPr>
        <w:tabs>
          <w:tab w:val="left" w:pos="426"/>
        </w:tabs>
        <w:ind w:left="0" w:firstLine="0"/>
        <w:jc w:val="both"/>
      </w:pPr>
      <w:r w:rsidRPr="00FD189F">
        <w:t>Сторони домовились, що ціна газу, розрахован</w:t>
      </w:r>
      <w:r w:rsidR="006974FD" w:rsidRPr="00FD189F">
        <w:t xml:space="preserve">а відповідно до пунктів 3.2. </w:t>
      </w:r>
      <w:r w:rsidRPr="00FD189F">
        <w:t>цього Договору, застосовується Сторонами при складанні актів приймання-передачі газу та розрахунках за цим Договором.</w:t>
      </w:r>
    </w:p>
    <w:p w:rsidR="001C2850" w:rsidRPr="00FD189F" w:rsidRDefault="001C2850" w:rsidP="00715C3B">
      <w:pPr>
        <w:pStyle w:val="a7"/>
        <w:numPr>
          <w:ilvl w:val="0"/>
          <w:numId w:val="5"/>
        </w:numPr>
        <w:tabs>
          <w:tab w:val="left" w:pos="426"/>
        </w:tabs>
        <w:ind w:left="0" w:firstLine="0"/>
        <w:jc w:val="both"/>
      </w:pPr>
      <w:r w:rsidRPr="00FD189F">
        <w:t>Місячна вартість газу визначається як добуток ціни газу та загального обсягу фактично поставленого (спожитого) газу, визначеного згідно</w:t>
      </w:r>
      <w:r w:rsidR="00AE149F" w:rsidRPr="00FD189F">
        <w:t xml:space="preserve"> з розділом </w:t>
      </w:r>
      <w:r w:rsidR="00AE149F" w:rsidRPr="00FD189F">
        <w:rPr>
          <w:lang w:val="en-US"/>
        </w:rPr>
        <w:t>III</w:t>
      </w:r>
      <w:r w:rsidRPr="00FD189F">
        <w:t xml:space="preserve"> Договору.</w:t>
      </w:r>
    </w:p>
    <w:p w:rsidR="001C2850" w:rsidRPr="00FD189F" w:rsidRDefault="001C2850" w:rsidP="009D4685">
      <w:pPr>
        <w:pStyle w:val="a7"/>
        <w:numPr>
          <w:ilvl w:val="0"/>
          <w:numId w:val="5"/>
        </w:numPr>
        <w:tabs>
          <w:tab w:val="left" w:pos="426"/>
        </w:tabs>
        <w:ind w:left="0" w:firstLine="0"/>
        <w:jc w:val="both"/>
      </w:pPr>
      <w:r w:rsidRPr="00FD189F">
        <w:t>Загальна сума Договору складається із місячних сум вартості газу</w:t>
      </w:r>
      <w:r w:rsidR="009D4685" w:rsidRPr="00FD189F">
        <w:t>,</w:t>
      </w:r>
      <w:r w:rsidRPr="00FD189F">
        <w:t xml:space="preserve"> поставленого Споживачеві за даним Договором</w:t>
      </w:r>
      <w:r w:rsidR="009D4685" w:rsidRPr="00FD189F">
        <w:t>, з урахуванням послуг, передбачених Кодексом газотранспортної системи, затвердженого Постановою НКРЕКП 30.09.2015  № 2493</w:t>
      </w:r>
      <w:r w:rsidRPr="00FD189F">
        <w:t>.</w:t>
      </w:r>
    </w:p>
    <w:p w:rsidR="009B1F3D" w:rsidRPr="00FD189F" w:rsidRDefault="009B1F3D" w:rsidP="00715C3B">
      <w:pPr>
        <w:tabs>
          <w:tab w:val="left" w:pos="426"/>
        </w:tabs>
        <w:jc w:val="center"/>
        <w:rPr>
          <w:b/>
        </w:rPr>
      </w:pPr>
    </w:p>
    <w:p w:rsidR="0012186C" w:rsidRPr="00FD189F" w:rsidRDefault="0012186C" w:rsidP="00715C3B">
      <w:pPr>
        <w:tabs>
          <w:tab w:val="left" w:pos="426"/>
        </w:tabs>
        <w:jc w:val="center"/>
        <w:rPr>
          <w:b/>
        </w:rPr>
      </w:pPr>
    </w:p>
    <w:p w:rsidR="00336BAF" w:rsidRPr="00FD189F" w:rsidRDefault="00336BAF" w:rsidP="00715C3B">
      <w:pPr>
        <w:tabs>
          <w:tab w:val="left" w:pos="426"/>
        </w:tabs>
        <w:jc w:val="center"/>
        <w:rPr>
          <w:b/>
        </w:rPr>
      </w:pPr>
    </w:p>
    <w:p w:rsidR="001C2850" w:rsidRPr="00FD189F" w:rsidRDefault="001C2850" w:rsidP="00715C3B">
      <w:pPr>
        <w:tabs>
          <w:tab w:val="left" w:pos="426"/>
        </w:tabs>
        <w:jc w:val="center"/>
        <w:rPr>
          <w:b/>
        </w:rPr>
      </w:pPr>
      <w:r w:rsidRPr="00FD189F">
        <w:rPr>
          <w:b/>
        </w:rPr>
        <w:lastRenderedPageBreak/>
        <w:t>IV. Порядок та строки проведення розрахунків</w:t>
      </w:r>
    </w:p>
    <w:p w:rsidR="001C2850" w:rsidRPr="00FD189F" w:rsidRDefault="001C2850" w:rsidP="00715C3B">
      <w:pPr>
        <w:tabs>
          <w:tab w:val="left" w:pos="426"/>
        </w:tabs>
        <w:jc w:val="center"/>
        <w:rPr>
          <w:b/>
        </w:rPr>
      </w:pPr>
    </w:p>
    <w:p w:rsidR="00757D35" w:rsidRPr="00FD189F" w:rsidRDefault="00757D35" w:rsidP="00715C3B">
      <w:pPr>
        <w:pStyle w:val="a7"/>
        <w:numPr>
          <w:ilvl w:val="0"/>
          <w:numId w:val="6"/>
        </w:numPr>
        <w:tabs>
          <w:tab w:val="left" w:pos="426"/>
        </w:tabs>
        <w:ind w:left="0" w:firstLine="0"/>
        <w:jc w:val="both"/>
      </w:pPr>
      <w:r w:rsidRPr="00FD189F">
        <w:t>Розрахунковий період – газовий місяць, зазначений у договорі, за який визначається об’єм та обсяг передачі чи розподілу (споживання/постачання) природного газу та здійснюються відповідні розрахунки.</w:t>
      </w:r>
    </w:p>
    <w:p w:rsidR="001C2850" w:rsidRPr="00FD189F" w:rsidRDefault="001C2850" w:rsidP="00715C3B">
      <w:pPr>
        <w:pStyle w:val="a7"/>
        <w:numPr>
          <w:ilvl w:val="0"/>
          <w:numId w:val="6"/>
        </w:numPr>
        <w:tabs>
          <w:tab w:val="left" w:pos="426"/>
        </w:tabs>
        <w:ind w:left="0" w:firstLine="0"/>
        <w:jc w:val="both"/>
      </w:pPr>
      <w:r w:rsidRPr="00FD189F">
        <w:t xml:space="preserve">Оплата газу здійснюється Споживачем шляхом перерахування грошових коштів на банківський рахунок Постачальника  в наступному порядку: </w:t>
      </w:r>
    </w:p>
    <w:p w:rsidR="004A55F7" w:rsidRPr="00FD189F" w:rsidRDefault="00A438E1" w:rsidP="00C85BED">
      <w:pPr>
        <w:pStyle w:val="a7"/>
        <w:numPr>
          <w:ilvl w:val="0"/>
          <w:numId w:val="23"/>
        </w:numPr>
        <w:tabs>
          <w:tab w:val="left" w:pos="0"/>
        </w:tabs>
        <w:ind w:left="0" w:firstLine="0"/>
        <w:jc w:val="both"/>
      </w:pPr>
      <w:r w:rsidRPr="00FD189F">
        <w:t xml:space="preserve">100% місячної вартості </w:t>
      </w:r>
      <w:r w:rsidR="00461ECB" w:rsidRPr="00FD189F">
        <w:t>спожитого обсягу газу сплачується</w:t>
      </w:r>
      <w:r w:rsidR="001A1343" w:rsidRPr="00FD189F">
        <w:t xml:space="preserve"> Споживачем</w:t>
      </w:r>
      <w:r w:rsidR="00461ECB" w:rsidRPr="00FD189F">
        <w:t xml:space="preserve"> до </w:t>
      </w:r>
      <w:r w:rsidRPr="00FD189F">
        <w:t xml:space="preserve">5 числа </w:t>
      </w:r>
      <w:r w:rsidR="00461ECB" w:rsidRPr="00FD189F">
        <w:t>наступного  за місяцем</w:t>
      </w:r>
      <w:r w:rsidRPr="00FD189F">
        <w:t xml:space="preserve"> постачання. </w:t>
      </w:r>
    </w:p>
    <w:p w:rsidR="00A438E1" w:rsidRPr="00FD189F" w:rsidRDefault="00A438E1" w:rsidP="00C85BED">
      <w:pPr>
        <w:pStyle w:val="a7"/>
        <w:tabs>
          <w:tab w:val="left" w:pos="0"/>
        </w:tabs>
        <w:ind w:left="0"/>
        <w:jc w:val="both"/>
      </w:pPr>
      <w:r w:rsidRPr="00FD189F">
        <w:t xml:space="preserve">Споживач самостійно розраховує суму платежу, виходячи з ціни газу та відповідної величини </w:t>
      </w:r>
      <w:r w:rsidR="004A55F7" w:rsidRPr="00FD189F">
        <w:t>спожитого обсягу газу за розрахунковий період.</w:t>
      </w:r>
      <w:r w:rsidRPr="00FD189F">
        <w:t xml:space="preserve"> У разі відсутності інформації про</w:t>
      </w:r>
      <w:r w:rsidR="004A55F7" w:rsidRPr="00FD189F">
        <w:t xml:space="preserve"> зміну ціни за спожитий газ в наступному розрахунковому</w:t>
      </w:r>
      <w:r w:rsidRPr="00FD189F">
        <w:t xml:space="preserve"> період</w:t>
      </w:r>
      <w:r w:rsidR="004A55F7" w:rsidRPr="00FD189F">
        <w:t>і</w:t>
      </w:r>
      <w:r w:rsidRPr="00FD189F">
        <w:t xml:space="preserve"> до дати здійснення оплати Споживач розраховує суму платежу за ціною, що діяла у попередньому місяці.</w:t>
      </w:r>
    </w:p>
    <w:p w:rsidR="001C2850" w:rsidRPr="00FD189F" w:rsidRDefault="001C2850" w:rsidP="00C85BED">
      <w:pPr>
        <w:pStyle w:val="a7"/>
        <w:numPr>
          <w:ilvl w:val="0"/>
          <w:numId w:val="23"/>
        </w:numPr>
        <w:tabs>
          <w:tab w:val="left" w:pos="0"/>
        </w:tabs>
        <w:ind w:left="0" w:firstLine="0"/>
        <w:jc w:val="both"/>
      </w:pPr>
      <w:r w:rsidRPr="00FD189F">
        <w:t>У разі збільшення в установленому порядку підтвердженого обсягу газу протягом розрахункового періоду Споживач здійснює оплату вартості додатково заявлених обсягів газу в п'ятиденний строк після збільшення цього обсягу.</w:t>
      </w:r>
    </w:p>
    <w:p w:rsidR="001C2850" w:rsidRPr="00FD189F" w:rsidRDefault="001C2850" w:rsidP="00C85BED">
      <w:pPr>
        <w:pStyle w:val="a7"/>
        <w:numPr>
          <w:ilvl w:val="0"/>
          <w:numId w:val="23"/>
        </w:numPr>
        <w:tabs>
          <w:tab w:val="left" w:pos="0"/>
        </w:tabs>
        <w:ind w:left="0" w:firstLine="0"/>
        <w:jc w:val="both"/>
      </w:pPr>
      <w:r w:rsidRPr="00FD189F">
        <w:t>Остаточний розрахунок по оплаті місячної вартості газу</w:t>
      </w:r>
      <w:r w:rsidR="00CD3EF6" w:rsidRPr="00FD189F">
        <w:t xml:space="preserve"> з урахуванням додатково використаних </w:t>
      </w:r>
      <w:r w:rsidR="001A1343" w:rsidRPr="00FD189F">
        <w:t>обсягів газу</w:t>
      </w:r>
      <w:r w:rsidRPr="00FD189F">
        <w:t xml:space="preserve"> здійснюється до 10 числа місяця, наступного за місяцем постачання газу.</w:t>
      </w:r>
    </w:p>
    <w:p w:rsidR="001C2850" w:rsidRPr="00FD189F" w:rsidRDefault="001C2850" w:rsidP="00782D66">
      <w:pPr>
        <w:pStyle w:val="a7"/>
        <w:numPr>
          <w:ilvl w:val="0"/>
          <w:numId w:val="6"/>
        </w:numPr>
        <w:tabs>
          <w:tab w:val="left" w:pos="426"/>
        </w:tabs>
        <w:ind w:left="0" w:firstLine="0"/>
        <w:jc w:val="both"/>
      </w:pPr>
      <w:r w:rsidRPr="00FD189F">
        <w:t>Датою оплати (здійснення розрахунку) є дата зарахування коштів на банківський рахунок Постачальника.</w:t>
      </w:r>
    </w:p>
    <w:p w:rsidR="001C2850" w:rsidRPr="00FD189F" w:rsidRDefault="001C2850" w:rsidP="00782D66">
      <w:pPr>
        <w:pStyle w:val="a7"/>
        <w:numPr>
          <w:ilvl w:val="0"/>
          <w:numId w:val="6"/>
        </w:numPr>
        <w:tabs>
          <w:tab w:val="left" w:pos="426"/>
        </w:tabs>
        <w:ind w:left="0" w:firstLine="0"/>
        <w:jc w:val="both"/>
      </w:pPr>
      <w:r w:rsidRPr="00FD189F">
        <w:t>У разі виникнення у Споживача заборгованості з оплати вартості газу, Сторони за взаємною згодою можуть укласти графік погашення заборгованості, який оформлюється додатком до цього Договору. 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rsidR="001C2850" w:rsidRPr="00FD189F" w:rsidRDefault="001C2850" w:rsidP="00782D66">
      <w:pPr>
        <w:pStyle w:val="a7"/>
        <w:numPr>
          <w:ilvl w:val="0"/>
          <w:numId w:val="6"/>
        </w:numPr>
        <w:tabs>
          <w:tab w:val="left" w:pos="426"/>
        </w:tabs>
        <w:ind w:left="0" w:firstLine="0"/>
        <w:jc w:val="both"/>
      </w:pPr>
      <w:r w:rsidRPr="00FD189F">
        <w:t xml:space="preserve">У разі відсутності графіка погашення заборгованості Постачальник має право грошові кошти, отримані від Споживача за газ в поточному розрахунковому періоді, зарахувати в рахунок погашення існуючої заборгованості Споживача відповідно до черговості її виникнення. </w:t>
      </w:r>
    </w:p>
    <w:p w:rsidR="001C2850" w:rsidRPr="00FD189F" w:rsidRDefault="001C2850" w:rsidP="00782D66">
      <w:pPr>
        <w:pStyle w:val="a7"/>
        <w:numPr>
          <w:ilvl w:val="0"/>
          <w:numId w:val="6"/>
        </w:numPr>
        <w:tabs>
          <w:tab w:val="left" w:pos="426"/>
        </w:tabs>
        <w:ind w:left="0" w:firstLine="0"/>
        <w:jc w:val="both"/>
      </w:pPr>
      <w:r w:rsidRPr="00FD189F">
        <w:t>У разі переплати вартості газу сума переплати зараховується Постачальником в рахунок оплати газу на наступний розрахунковий період або повертається на поточний рахунок Споживача на його письмову вимогу.</w:t>
      </w:r>
    </w:p>
    <w:p w:rsidR="00306C9B" w:rsidRPr="00FD189F" w:rsidRDefault="00306C9B" w:rsidP="00306C9B">
      <w:pPr>
        <w:pStyle w:val="a7"/>
        <w:numPr>
          <w:ilvl w:val="0"/>
          <w:numId w:val="6"/>
        </w:numPr>
        <w:tabs>
          <w:tab w:val="left" w:pos="426"/>
        </w:tabs>
        <w:ind w:left="0" w:firstLine="0"/>
        <w:jc w:val="both"/>
      </w:pPr>
      <w:r w:rsidRPr="00FD189F">
        <w:t>Звірка розрахунків здійснюється Сторонами протягом десяти днів з дати пред'явлення вимоги про це однієї із Сторін на підставі відомостей про фактичну оплату вартості газу та послуг передбачених Кодексом ГТС Споживачем та актів приймання-передачі</w:t>
      </w:r>
      <w:r w:rsidR="00323C06" w:rsidRPr="00FD189F">
        <w:t xml:space="preserve"> </w:t>
      </w:r>
      <w:r w:rsidRPr="00FD189F">
        <w:t>визначених у п. 2.6.2</w:t>
      </w:r>
      <w:r w:rsidR="00323C06" w:rsidRPr="00FD189F">
        <w:t xml:space="preserve"> Договору</w:t>
      </w:r>
      <w:r w:rsidRPr="00FD189F">
        <w:t>.</w:t>
      </w:r>
    </w:p>
    <w:p w:rsidR="001C2850" w:rsidRPr="00FD189F" w:rsidRDefault="001C2850" w:rsidP="00782D66">
      <w:pPr>
        <w:pStyle w:val="a7"/>
        <w:numPr>
          <w:ilvl w:val="0"/>
          <w:numId w:val="6"/>
        </w:numPr>
        <w:tabs>
          <w:tab w:val="left" w:pos="426"/>
        </w:tabs>
        <w:ind w:left="0" w:firstLine="0"/>
        <w:jc w:val="both"/>
      </w:pPr>
      <w:r w:rsidRPr="00FD189F">
        <w:t>Податкові накладні та додатки до них оформлюються Сторонами в електронній формі, згідно з вимогами норм Податкового кодексу України та прийнятих на його виконання підзаконних нормативно-правових актів.</w:t>
      </w:r>
    </w:p>
    <w:p w:rsidR="00922EA6" w:rsidRPr="00FD189F" w:rsidRDefault="00922EA6" w:rsidP="00922EA6">
      <w:pPr>
        <w:pStyle w:val="a7"/>
        <w:tabs>
          <w:tab w:val="left" w:pos="426"/>
        </w:tabs>
        <w:ind w:left="0"/>
        <w:jc w:val="both"/>
      </w:pPr>
      <w:r w:rsidRPr="00FD189F">
        <w:t xml:space="preserve">4.8.1. В зв’язку з тим, що постачання газу має безперервний або ритмічний характер </w:t>
      </w:r>
      <w:bookmarkStart w:id="0" w:name="15327"/>
      <w:r w:rsidRPr="00FD189F">
        <w:t xml:space="preserve">постачання, </w:t>
      </w:r>
      <w:r w:rsidRPr="00FD189F">
        <w:rPr>
          <w:color w:val="000000"/>
        </w:rPr>
        <w:t>Споживачу - платнику податку – складається зведена податкова накладна,  з урахуванням усього обсягу постачання товарів/послуг відповідному платнику протягом  місяця</w:t>
      </w:r>
      <w:r w:rsidRPr="00FD189F">
        <w:t xml:space="preserve">, </w:t>
      </w:r>
      <w:r w:rsidRPr="00FD189F">
        <w:rPr>
          <w:color w:val="000000"/>
        </w:rPr>
        <w:t>не пізніше останнього дня місяця, в якому здійснено такі постачання.</w:t>
      </w:r>
    </w:p>
    <w:bookmarkEnd w:id="0"/>
    <w:p w:rsidR="009B1F3D" w:rsidRPr="00FD189F" w:rsidRDefault="009B1F3D" w:rsidP="00715C3B">
      <w:pPr>
        <w:tabs>
          <w:tab w:val="left" w:pos="426"/>
        </w:tabs>
        <w:jc w:val="center"/>
        <w:rPr>
          <w:b/>
        </w:rPr>
      </w:pPr>
    </w:p>
    <w:p w:rsidR="0012186C" w:rsidRPr="00FD189F" w:rsidRDefault="0012186C" w:rsidP="00715C3B">
      <w:pPr>
        <w:tabs>
          <w:tab w:val="left" w:pos="426"/>
        </w:tabs>
        <w:jc w:val="center"/>
        <w:rPr>
          <w:b/>
        </w:rPr>
      </w:pPr>
    </w:p>
    <w:p w:rsidR="0012186C" w:rsidRPr="00FD189F" w:rsidRDefault="0012186C" w:rsidP="00715C3B">
      <w:pPr>
        <w:tabs>
          <w:tab w:val="left" w:pos="426"/>
        </w:tabs>
        <w:jc w:val="center"/>
        <w:rPr>
          <w:b/>
        </w:rPr>
      </w:pPr>
    </w:p>
    <w:p w:rsidR="00336BAF" w:rsidRPr="00FD189F" w:rsidRDefault="00336BAF" w:rsidP="00715C3B">
      <w:pPr>
        <w:tabs>
          <w:tab w:val="left" w:pos="426"/>
        </w:tabs>
        <w:jc w:val="center"/>
        <w:rPr>
          <w:b/>
        </w:rPr>
      </w:pPr>
    </w:p>
    <w:p w:rsidR="001C2850" w:rsidRPr="00FD189F" w:rsidRDefault="001C2850" w:rsidP="00715C3B">
      <w:pPr>
        <w:tabs>
          <w:tab w:val="left" w:pos="426"/>
        </w:tabs>
        <w:jc w:val="center"/>
        <w:rPr>
          <w:b/>
        </w:rPr>
      </w:pPr>
      <w:r w:rsidRPr="00FD189F">
        <w:rPr>
          <w:b/>
        </w:rPr>
        <w:t>V. Права та обов'язки Сторін</w:t>
      </w:r>
    </w:p>
    <w:p w:rsidR="001C2850" w:rsidRPr="00FD189F" w:rsidRDefault="001C2850" w:rsidP="00715C3B">
      <w:pPr>
        <w:tabs>
          <w:tab w:val="left" w:pos="426"/>
        </w:tabs>
        <w:jc w:val="center"/>
      </w:pPr>
    </w:p>
    <w:p w:rsidR="00B51F7E" w:rsidRPr="00FD189F" w:rsidRDefault="00B51F7E" w:rsidP="00715C3B">
      <w:pPr>
        <w:tabs>
          <w:tab w:val="left" w:pos="426"/>
        </w:tabs>
        <w:jc w:val="both"/>
      </w:pPr>
      <w:r w:rsidRPr="00FD189F">
        <w:rPr>
          <w:b/>
        </w:rPr>
        <w:t>5.1.</w:t>
      </w:r>
      <w:r w:rsidRPr="00FD189F">
        <w:t xml:space="preserve"> Сторони підтверджують, що ознайомлені з правами та обов'язками для Постачальника та Споживача, визначеними Кодексом газотранспортної системи, затвердженим Постановою НКРЕКП від 30.09.15 №2493; Кодексом газорозподільних систем, затвердженим Постановою НКРЕКП від 30.09.15 №2494; Правилами постачання природного газу, затвердженими Постановою НКРЕКП від 30.09.15 № 2496 та гарантують їх безумовне дотримання</w:t>
      </w:r>
      <w:r w:rsidR="00FF58AB" w:rsidRPr="00FD189F">
        <w:t>.</w:t>
      </w:r>
    </w:p>
    <w:p w:rsidR="00713185" w:rsidRPr="00FD189F" w:rsidRDefault="00713185" w:rsidP="00715C3B">
      <w:pPr>
        <w:tabs>
          <w:tab w:val="left" w:pos="426"/>
        </w:tabs>
        <w:jc w:val="both"/>
        <w:rPr>
          <w:b/>
        </w:rPr>
      </w:pPr>
    </w:p>
    <w:p w:rsidR="00336BAF" w:rsidRPr="00FD189F" w:rsidRDefault="001C2850" w:rsidP="00715C3B">
      <w:pPr>
        <w:tabs>
          <w:tab w:val="left" w:pos="426"/>
        </w:tabs>
        <w:jc w:val="both"/>
        <w:rPr>
          <w:b/>
        </w:rPr>
      </w:pPr>
      <w:r w:rsidRPr="00FD189F">
        <w:rPr>
          <w:b/>
        </w:rPr>
        <w:lastRenderedPageBreak/>
        <w:t>5.</w:t>
      </w:r>
      <w:r w:rsidR="00B51F7E" w:rsidRPr="00FD189F">
        <w:rPr>
          <w:b/>
        </w:rPr>
        <w:t>2</w:t>
      </w:r>
      <w:r w:rsidRPr="00FD189F">
        <w:rPr>
          <w:b/>
        </w:rPr>
        <w:t>. Постачальник має право:</w:t>
      </w:r>
    </w:p>
    <w:p w:rsidR="00336BAF" w:rsidRPr="00FD189F" w:rsidRDefault="00336BAF" w:rsidP="00715C3B">
      <w:pPr>
        <w:tabs>
          <w:tab w:val="left" w:pos="426"/>
        </w:tabs>
        <w:jc w:val="both"/>
        <w:rPr>
          <w:b/>
        </w:rPr>
      </w:pPr>
    </w:p>
    <w:p w:rsidR="001C2850" w:rsidRPr="00FD189F" w:rsidRDefault="001C2850" w:rsidP="00715C3B">
      <w:pPr>
        <w:pStyle w:val="a7"/>
        <w:numPr>
          <w:ilvl w:val="0"/>
          <w:numId w:val="8"/>
        </w:numPr>
        <w:tabs>
          <w:tab w:val="left" w:pos="567"/>
        </w:tabs>
        <w:ind w:left="0" w:firstLine="0"/>
        <w:jc w:val="both"/>
      </w:pPr>
      <w:r w:rsidRPr="00FD189F">
        <w:t>Отримувати від Споживача оплату поставленого газу відповідно до умов розділів III, IV Договору.</w:t>
      </w:r>
    </w:p>
    <w:p w:rsidR="001C2850" w:rsidRPr="00FD189F" w:rsidRDefault="001C2850" w:rsidP="00715C3B">
      <w:pPr>
        <w:pStyle w:val="a7"/>
        <w:numPr>
          <w:ilvl w:val="0"/>
          <w:numId w:val="8"/>
        </w:numPr>
        <w:tabs>
          <w:tab w:val="left" w:pos="567"/>
        </w:tabs>
        <w:ind w:left="0" w:firstLine="0"/>
        <w:jc w:val="both"/>
      </w:pPr>
      <w:r w:rsidRPr="00FD189F">
        <w:t>Безперешкодного доступу на територію об’єктів Споживача, а також до комерційних вузлів обліку природного газу, що встановлені на об'єктах Споживача, для звірки даних фактичного споживання природного газу. Доступ здійснюється працівниками (представника</w:t>
      </w:r>
      <w:r w:rsidR="00724518" w:rsidRPr="00FD189F">
        <w:t>м</w:t>
      </w:r>
      <w:r w:rsidRPr="00FD189F">
        <w:t>и) Постачальника за пред'явленням службового посвідчення (довіреності).</w:t>
      </w:r>
    </w:p>
    <w:p w:rsidR="001C2850" w:rsidRPr="00FD189F" w:rsidRDefault="001C2850" w:rsidP="00715C3B">
      <w:pPr>
        <w:pStyle w:val="a7"/>
        <w:numPr>
          <w:ilvl w:val="0"/>
          <w:numId w:val="8"/>
        </w:numPr>
        <w:tabs>
          <w:tab w:val="left" w:pos="567"/>
        </w:tabs>
        <w:ind w:left="0" w:firstLine="0"/>
        <w:jc w:val="both"/>
      </w:pPr>
      <w:r w:rsidRPr="00FD189F">
        <w:t>Отримувати повну і достовірну інформацію від Споживача щодо режимів споживання природного газу.</w:t>
      </w:r>
    </w:p>
    <w:p w:rsidR="001C2850" w:rsidRPr="00FD189F" w:rsidRDefault="001C2850" w:rsidP="00715C3B">
      <w:pPr>
        <w:pStyle w:val="a7"/>
        <w:numPr>
          <w:ilvl w:val="0"/>
          <w:numId w:val="8"/>
        </w:numPr>
        <w:tabs>
          <w:tab w:val="left" w:pos="567"/>
        </w:tabs>
        <w:ind w:left="0" w:firstLine="0"/>
        <w:jc w:val="both"/>
      </w:pPr>
      <w:r w:rsidRPr="00FD189F">
        <w:t>Ініціювати процедуру припинення (обмеження) постачання газу Споживачу згідно з умовами цього Договору та Правил постачання природного газу, затверджених постановою НКРЕКП від 30.09.15 № 2496 (далі – Правила постачання газу).</w:t>
      </w:r>
    </w:p>
    <w:p w:rsidR="001C2850" w:rsidRPr="00FD189F" w:rsidRDefault="001C2850" w:rsidP="00715C3B">
      <w:pPr>
        <w:pStyle w:val="a7"/>
        <w:numPr>
          <w:ilvl w:val="0"/>
          <w:numId w:val="8"/>
        </w:numPr>
        <w:tabs>
          <w:tab w:val="left" w:pos="567"/>
        </w:tabs>
        <w:ind w:left="0" w:firstLine="0"/>
        <w:jc w:val="both"/>
      </w:pPr>
      <w:r w:rsidRPr="00FD189F">
        <w:t>Надавати доручення Оператору ГРМ щодо обмеження (припинення) постачання газу Споживачеві згідно з умовами розділу VII Договору та відповідно до порядку, встановленого законодавством.</w:t>
      </w:r>
    </w:p>
    <w:p w:rsidR="001C2850" w:rsidRPr="00FD189F" w:rsidRDefault="001C2850" w:rsidP="00715C3B">
      <w:pPr>
        <w:pStyle w:val="a7"/>
        <w:numPr>
          <w:ilvl w:val="0"/>
          <w:numId w:val="8"/>
        </w:numPr>
        <w:tabs>
          <w:tab w:val="left" w:pos="567"/>
        </w:tabs>
        <w:ind w:left="0" w:firstLine="0"/>
        <w:jc w:val="both"/>
      </w:pPr>
      <w:r w:rsidRPr="00FD189F">
        <w:t>Визначати в порядку, передбаченому розділом II Договору, обсяг споживання газу.</w:t>
      </w:r>
    </w:p>
    <w:p w:rsidR="001C2850" w:rsidRPr="00FD189F" w:rsidRDefault="001C2850" w:rsidP="00715C3B">
      <w:pPr>
        <w:tabs>
          <w:tab w:val="left" w:pos="426"/>
        </w:tabs>
        <w:jc w:val="both"/>
      </w:pPr>
    </w:p>
    <w:p w:rsidR="00336BAF" w:rsidRPr="00FD189F" w:rsidRDefault="00B51F7E" w:rsidP="00715C3B">
      <w:pPr>
        <w:tabs>
          <w:tab w:val="left" w:pos="426"/>
        </w:tabs>
        <w:jc w:val="both"/>
        <w:rPr>
          <w:b/>
        </w:rPr>
      </w:pPr>
      <w:r w:rsidRPr="00FD189F">
        <w:rPr>
          <w:b/>
        </w:rPr>
        <w:t>5.3</w:t>
      </w:r>
      <w:r w:rsidR="001C2850" w:rsidRPr="00FD189F">
        <w:rPr>
          <w:b/>
        </w:rPr>
        <w:t>. Постачальник зобов'язується:</w:t>
      </w:r>
    </w:p>
    <w:p w:rsidR="00336BAF" w:rsidRPr="00FD189F" w:rsidRDefault="00336BAF" w:rsidP="00715C3B">
      <w:pPr>
        <w:tabs>
          <w:tab w:val="left" w:pos="426"/>
        </w:tabs>
        <w:jc w:val="both"/>
        <w:rPr>
          <w:b/>
        </w:rPr>
      </w:pPr>
    </w:p>
    <w:p w:rsidR="001C2850" w:rsidRPr="00FD189F" w:rsidRDefault="001C2850" w:rsidP="00715C3B">
      <w:pPr>
        <w:tabs>
          <w:tab w:val="left" w:pos="567"/>
        </w:tabs>
        <w:jc w:val="both"/>
      </w:pPr>
      <w:r w:rsidRPr="00FD189F">
        <w:t>5.</w:t>
      </w:r>
      <w:r w:rsidR="00B51F7E" w:rsidRPr="00FD189F">
        <w:t>3</w:t>
      </w:r>
      <w:r w:rsidRPr="00FD189F">
        <w:t>.1. Забезпечувати постачання газу до пунктів призначення на умовах та в обсягах, визначених Договором, за умови дотримання Споживачем дисципліни відбору газу та розрахунків за його постачання.</w:t>
      </w:r>
    </w:p>
    <w:p w:rsidR="001C2850" w:rsidRPr="00FD189F" w:rsidRDefault="001C2850" w:rsidP="00715C3B">
      <w:pPr>
        <w:tabs>
          <w:tab w:val="left" w:pos="567"/>
        </w:tabs>
        <w:jc w:val="both"/>
      </w:pPr>
      <w:r w:rsidRPr="00FD189F">
        <w:t>5.</w:t>
      </w:r>
      <w:r w:rsidR="00B51F7E" w:rsidRPr="00FD189F">
        <w:t>3</w:t>
      </w:r>
      <w:r w:rsidRPr="00FD189F">
        <w:t>.2. Забезпечувати подання всіх необхідних документів для підтвердження Оператором ГТС необхідного Споживачу обсягу природного газу за умови, що Споживач виконав власні обов’язки перед Постачальником, для замовлення необхідного Споживачу обсягу природного газу.</w:t>
      </w:r>
    </w:p>
    <w:p w:rsidR="001C2850" w:rsidRPr="00FD189F" w:rsidRDefault="001C2850" w:rsidP="00715C3B">
      <w:pPr>
        <w:tabs>
          <w:tab w:val="left" w:pos="567"/>
        </w:tabs>
        <w:jc w:val="both"/>
      </w:pPr>
      <w:r w:rsidRPr="00FD189F">
        <w:t>5.</w:t>
      </w:r>
      <w:r w:rsidR="00B51F7E" w:rsidRPr="00FD189F">
        <w:t>3</w:t>
      </w:r>
      <w:r w:rsidRPr="00FD189F">
        <w:t>.3. В установленому порядку розглядати запити Споживача, які стосуються питань постачання природного газу за цим Договором.</w:t>
      </w:r>
    </w:p>
    <w:p w:rsidR="00782706" w:rsidRPr="00FD189F" w:rsidRDefault="00CA020C" w:rsidP="00715C3B">
      <w:pPr>
        <w:tabs>
          <w:tab w:val="left" w:pos="567"/>
        </w:tabs>
        <w:jc w:val="both"/>
        <w:rPr>
          <w:color w:val="000000"/>
          <w:shd w:val="clear" w:color="auto" w:fill="FFFFFF"/>
        </w:rPr>
      </w:pPr>
      <w:r w:rsidRPr="00FD189F">
        <w:rPr>
          <w:color w:val="000000"/>
          <w:shd w:val="clear" w:color="auto" w:fill="FFFFFF"/>
        </w:rPr>
        <w:t>5.</w:t>
      </w:r>
      <w:r w:rsidR="00B51F7E" w:rsidRPr="00FD189F">
        <w:rPr>
          <w:color w:val="000000"/>
          <w:shd w:val="clear" w:color="auto" w:fill="FFFFFF"/>
        </w:rPr>
        <w:t>3</w:t>
      </w:r>
      <w:r w:rsidRPr="00FD189F">
        <w:rPr>
          <w:color w:val="000000"/>
          <w:shd w:val="clear" w:color="auto" w:fill="FFFFFF"/>
        </w:rPr>
        <w:t>.4.</w:t>
      </w:r>
      <w:r w:rsidR="00D62308" w:rsidRPr="00FD189F">
        <w:rPr>
          <w:color w:val="000000"/>
          <w:shd w:val="clear" w:color="auto" w:fill="FFFFFF"/>
        </w:rPr>
        <w:t xml:space="preserve"> На запит споживача с</w:t>
      </w:r>
      <w:r w:rsidRPr="00FD189F">
        <w:rPr>
          <w:color w:val="000000"/>
          <w:shd w:val="clear" w:color="auto" w:fill="FFFFFF"/>
        </w:rPr>
        <w:t>воєчасно надавати достовірну інформацію, у тому числі передбачену</w:t>
      </w:r>
      <w:r w:rsidRPr="00FD189F">
        <w:rPr>
          <w:rStyle w:val="apple-converted-space"/>
          <w:color w:val="000000"/>
          <w:shd w:val="clear" w:color="auto" w:fill="FFFFFF"/>
        </w:rPr>
        <w:t> </w:t>
      </w:r>
      <w:hyperlink r:id="rId9" w:tgtFrame="_blank" w:history="1">
        <w:r w:rsidRPr="00FD189F">
          <w:rPr>
            <w:rStyle w:val="ab"/>
            <w:color w:val="auto"/>
            <w:u w:val="none"/>
            <w:bdr w:val="none" w:sz="0" w:space="0" w:color="auto" w:frame="1"/>
            <w:shd w:val="clear" w:color="auto" w:fill="FFFFFF"/>
          </w:rPr>
          <w:t>Законом України</w:t>
        </w:r>
      </w:hyperlink>
      <w:r w:rsidRPr="00FD189F">
        <w:rPr>
          <w:rStyle w:val="apple-converted-space"/>
          <w:color w:val="000000"/>
          <w:shd w:val="clear" w:color="auto" w:fill="FFFFFF"/>
        </w:rPr>
        <w:t> </w:t>
      </w:r>
      <w:r w:rsidRPr="00FD189F">
        <w:rPr>
          <w:color w:val="000000"/>
          <w:shd w:val="clear" w:color="auto" w:fill="FFFFFF"/>
        </w:rPr>
        <w:t>«Про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а також дані про фактичні нарахування (обсяг та вартіс</w:t>
      </w:r>
      <w:r w:rsidR="00782706" w:rsidRPr="00FD189F">
        <w:rPr>
          <w:color w:val="000000"/>
          <w:shd w:val="clear" w:color="auto" w:fill="FFFFFF"/>
        </w:rPr>
        <w:t>ть) за послуги з газопостачання.</w:t>
      </w:r>
    </w:p>
    <w:p w:rsidR="001C2850" w:rsidRPr="00FD189F" w:rsidRDefault="00CA020C" w:rsidP="00715C3B">
      <w:pPr>
        <w:tabs>
          <w:tab w:val="left" w:pos="567"/>
        </w:tabs>
        <w:jc w:val="both"/>
      </w:pPr>
      <w:r w:rsidRPr="00FD189F">
        <w:t>5.</w:t>
      </w:r>
      <w:r w:rsidR="00B51F7E" w:rsidRPr="00FD189F">
        <w:t>3</w:t>
      </w:r>
      <w:r w:rsidRPr="00FD189F">
        <w:t>.5</w:t>
      </w:r>
      <w:r w:rsidR="001C2850" w:rsidRPr="00FD189F">
        <w:t xml:space="preserve">. Своєчасно повідомляти Споживача про початок процесу ліквідації Постачальника або визнання банкрутом, про призупинення/анулювання ліцензії на право постачання природного газу (крім випадків змін до законодавства, що виключають необхідність отримання ліцензії на даний вид господарської діяльності). У разі настання вказаних обставин, обов’язок Постачальника щодо своєчасного повідомлення вважається виконаним з моменту опублікування (розміщення) відповідних оголошень (інформації) в засобах масової інформації або в мережі </w:t>
      </w:r>
      <w:r w:rsidR="00064E40" w:rsidRPr="00FD189F">
        <w:t>Інтернет</w:t>
      </w:r>
      <w:r w:rsidR="001C2850" w:rsidRPr="00FD189F">
        <w:t xml:space="preserve"> згідно вимог чинного законодавства. </w:t>
      </w:r>
    </w:p>
    <w:p w:rsidR="00782706" w:rsidRPr="00FD189F" w:rsidRDefault="00782706" w:rsidP="00715C3B">
      <w:pPr>
        <w:tabs>
          <w:tab w:val="left" w:pos="567"/>
        </w:tabs>
        <w:jc w:val="both"/>
        <w:rPr>
          <w:color w:val="000000"/>
          <w:lang w:eastAsia="uk-UA"/>
        </w:rPr>
      </w:pPr>
      <w:r w:rsidRPr="00FD189F">
        <w:t>5.</w:t>
      </w:r>
      <w:r w:rsidR="00B51F7E" w:rsidRPr="00FD189F">
        <w:t>3</w:t>
      </w:r>
      <w:r w:rsidRPr="00FD189F">
        <w:t xml:space="preserve">.6. </w:t>
      </w:r>
      <w:r w:rsidR="00C30481" w:rsidRPr="00FD189F">
        <w:rPr>
          <w:color w:val="000000"/>
          <w:lang w:eastAsia="uk-UA"/>
        </w:rPr>
        <w:t>Надавати</w:t>
      </w:r>
      <w:r w:rsidRPr="00FD189F">
        <w:rPr>
          <w:color w:val="000000"/>
          <w:lang w:eastAsia="uk-UA"/>
        </w:rPr>
        <w:t xml:space="preserve"> вибір способів оплати за природний газ, що постачається і споживається, включаючи банківський платіжний сервіс, онлайн</w:t>
      </w:r>
      <w:r w:rsidR="00064E40" w:rsidRPr="00FD189F">
        <w:rPr>
          <w:color w:val="000000"/>
          <w:lang w:eastAsia="uk-UA"/>
        </w:rPr>
        <w:t xml:space="preserve"> </w:t>
      </w:r>
      <w:r w:rsidRPr="00FD189F">
        <w:rPr>
          <w:color w:val="000000"/>
          <w:lang w:eastAsia="uk-UA"/>
        </w:rPr>
        <w:t>-</w:t>
      </w:r>
      <w:r w:rsidR="00064E40" w:rsidRPr="00FD189F">
        <w:rPr>
          <w:color w:val="000000"/>
          <w:lang w:eastAsia="uk-UA"/>
        </w:rPr>
        <w:t xml:space="preserve"> </w:t>
      </w:r>
      <w:r w:rsidRPr="00FD189F">
        <w:rPr>
          <w:color w:val="000000"/>
          <w:lang w:eastAsia="uk-UA"/>
        </w:rPr>
        <w:t xml:space="preserve">переказ, поштовий переказ, внесення готівки на рахунок постачальника в касі та/або інші методи. </w:t>
      </w:r>
    </w:p>
    <w:p w:rsidR="001D669D" w:rsidRPr="00FD189F" w:rsidRDefault="00782706" w:rsidP="00715C3B">
      <w:pPr>
        <w:tabs>
          <w:tab w:val="left" w:pos="567"/>
        </w:tabs>
        <w:jc w:val="both"/>
        <w:rPr>
          <w:color w:val="000000"/>
          <w:lang w:eastAsia="uk-UA"/>
        </w:rPr>
      </w:pPr>
      <w:r w:rsidRPr="00FD189F">
        <w:rPr>
          <w:color w:val="000000"/>
          <w:lang w:eastAsia="uk-UA"/>
        </w:rPr>
        <w:t>5.</w:t>
      </w:r>
      <w:r w:rsidR="00B51F7E" w:rsidRPr="00FD189F">
        <w:rPr>
          <w:color w:val="000000"/>
          <w:lang w:eastAsia="uk-UA"/>
        </w:rPr>
        <w:t>3</w:t>
      </w:r>
      <w:r w:rsidRPr="00FD189F">
        <w:rPr>
          <w:color w:val="000000"/>
          <w:lang w:eastAsia="uk-UA"/>
        </w:rPr>
        <w:t>.7.</w:t>
      </w:r>
      <w:bookmarkStart w:id="1" w:name="n362"/>
      <w:bookmarkStart w:id="2" w:name="n359"/>
      <w:bookmarkEnd w:id="1"/>
      <w:bookmarkEnd w:id="2"/>
      <w:r w:rsidR="007D2981" w:rsidRPr="00FD189F">
        <w:rPr>
          <w:color w:val="000000"/>
          <w:lang w:eastAsia="uk-UA"/>
        </w:rPr>
        <w:t>Надати</w:t>
      </w:r>
      <w:r w:rsidR="00CF6499" w:rsidRPr="00FD189F">
        <w:rPr>
          <w:color w:val="000000"/>
          <w:lang w:eastAsia="uk-UA"/>
        </w:rPr>
        <w:t xml:space="preserve"> </w:t>
      </w:r>
      <w:r w:rsidR="007D2981" w:rsidRPr="00FD189F">
        <w:rPr>
          <w:color w:val="000000"/>
          <w:lang w:eastAsia="uk-UA"/>
        </w:rPr>
        <w:t>адреси точок</w:t>
      </w:r>
      <w:r w:rsidRPr="00FD189F">
        <w:rPr>
          <w:color w:val="000000"/>
          <w:lang w:eastAsia="uk-UA"/>
        </w:rPr>
        <w:t xml:space="preserve"> контакту для надання інформації споживачам. Перелік контактних </w:t>
      </w:r>
      <w:r w:rsidR="00EA67AB" w:rsidRPr="00FD189F">
        <w:rPr>
          <w:color w:val="000000"/>
          <w:lang w:eastAsia="uk-UA"/>
        </w:rPr>
        <w:t>даних</w:t>
      </w:r>
      <w:r w:rsidRPr="00FD189F">
        <w:rPr>
          <w:color w:val="000000"/>
          <w:lang w:eastAsia="uk-UA"/>
        </w:rPr>
        <w:t xml:space="preserve"> і режим роботи кожної контактної точки передбачені у додатку № 1 до</w:t>
      </w:r>
      <w:r w:rsidR="00EA67AB" w:rsidRPr="00FD189F">
        <w:rPr>
          <w:color w:val="000000"/>
          <w:lang w:eastAsia="uk-UA"/>
        </w:rPr>
        <w:t xml:space="preserve"> даного</w:t>
      </w:r>
      <w:r w:rsidR="00064E40" w:rsidRPr="00FD189F">
        <w:rPr>
          <w:color w:val="000000"/>
          <w:lang w:eastAsia="uk-UA"/>
        </w:rPr>
        <w:t xml:space="preserve"> </w:t>
      </w:r>
      <w:r w:rsidR="00EA67AB" w:rsidRPr="00FD189F">
        <w:rPr>
          <w:color w:val="000000"/>
          <w:lang w:eastAsia="uk-UA"/>
        </w:rPr>
        <w:t>Договору</w:t>
      </w:r>
      <w:r w:rsidRPr="00FD189F">
        <w:rPr>
          <w:color w:val="000000"/>
          <w:lang w:eastAsia="uk-UA"/>
        </w:rPr>
        <w:t xml:space="preserve"> і</w:t>
      </w:r>
      <w:r w:rsidR="00C25098" w:rsidRPr="00FD189F">
        <w:rPr>
          <w:color w:val="000000"/>
          <w:lang w:eastAsia="uk-UA"/>
        </w:rPr>
        <w:t xml:space="preserve"> публікації</w:t>
      </w:r>
      <w:r w:rsidRPr="00FD189F">
        <w:rPr>
          <w:color w:val="000000"/>
          <w:lang w:eastAsia="uk-UA"/>
        </w:rPr>
        <w:t xml:space="preserve"> на веб</w:t>
      </w:r>
      <w:r w:rsidR="00064E40" w:rsidRPr="00FD189F">
        <w:rPr>
          <w:color w:val="000000"/>
          <w:lang w:eastAsia="uk-UA"/>
        </w:rPr>
        <w:t xml:space="preserve"> </w:t>
      </w:r>
      <w:r w:rsidRPr="00FD189F">
        <w:rPr>
          <w:color w:val="000000"/>
          <w:lang w:eastAsia="uk-UA"/>
        </w:rPr>
        <w:t>-</w:t>
      </w:r>
      <w:r w:rsidR="00064E40" w:rsidRPr="00FD189F">
        <w:rPr>
          <w:color w:val="000000"/>
          <w:lang w:eastAsia="uk-UA"/>
        </w:rPr>
        <w:t xml:space="preserve"> </w:t>
      </w:r>
      <w:r w:rsidRPr="00FD189F">
        <w:rPr>
          <w:color w:val="000000"/>
          <w:lang w:eastAsia="uk-UA"/>
        </w:rPr>
        <w:t xml:space="preserve">сайті </w:t>
      </w:r>
      <w:r w:rsidR="001D669D" w:rsidRPr="00FD189F">
        <w:rPr>
          <w:color w:val="000000"/>
          <w:lang w:eastAsia="uk-UA"/>
        </w:rPr>
        <w:t>постачальника у мережі Інтернет.</w:t>
      </w:r>
    </w:p>
    <w:p w:rsidR="00782706" w:rsidRPr="00FD189F" w:rsidRDefault="001B5B4A" w:rsidP="00715C3B">
      <w:pPr>
        <w:tabs>
          <w:tab w:val="left" w:pos="567"/>
        </w:tabs>
        <w:jc w:val="both"/>
      </w:pPr>
      <w:r w:rsidRPr="00FD189F">
        <w:rPr>
          <w:color w:val="000000"/>
          <w:lang w:eastAsia="uk-UA"/>
        </w:rPr>
        <w:t>5.</w:t>
      </w:r>
      <w:r w:rsidR="00B51F7E" w:rsidRPr="00FD189F">
        <w:rPr>
          <w:color w:val="000000"/>
          <w:lang w:eastAsia="uk-UA"/>
        </w:rPr>
        <w:t>3</w:t>
      </w:r>
      <w:r w:rsidRPr="00FD189F">
        <w:rPr>
          <w:color w:val="000000"/>
          <w:lang w:eastAsia="uk-UA"/>
        </w:rPr>
        <w:t>.8.</w:t>
      </w:r>
      <w:bookmarkStart w:id="3" w:name="n361"/>
      <w:bookmarkStart w:id="4" w:name="n360"/>
      <w:bookmarkEnd w:id="3"/>
      <w:bookmarkEnd w:id="4"/>
      <w:r w:rsidRPr="00FD189F">
        <w:rPr>
          <w:color w:val="000000"/>
          <w:lang w:eastAsia="uk-UA"/>
        </w:rPr>
        <w:t>Н</w:t>
      </w:r>
      <w:r w:rsidR="00782706" w:rsidRPr="00FD189F">
        <w:rPr>
          <w:color w:val="000000"/>
          <w:lang w:eastAsia="uk-UA"/>
        </w:rPr>
        <w:t>адати споживачеві остаточний рахунок (рахунок-фактуру) після зміни постачальника або розірвання договору постачання природного газу не пізніше ніж через шість тижнів після такої зміни або розірвання договору</w:t>
      </w:r>
      <w:r w:rsidR="001D669D" w:rsidRPr="00FD189F">
        <w:rPr>
          <w:color w:val="000000"/>
          <w:lang w:eastAsia="uk-UA"/>
        </w:rPr>
        <w:t>.</w:t>
      </w:r>
    </w:p>
    <w:p w:rsidR="001C2850" w:rsidRPr="00FD189F" w:rsidRDefault="001B5B4A" w:rsidP="00715C3B">
      <w:pPr>
        <w:tabs>
          <w:tab w:val="left" w:pos="567"/>
        </w:tabs>
        <w:jc w:val="both"/>
      </w:pPr>
      <w:bookmarkStart w:id="5" w:name="n357"/>
      <w:bookmarkEnd w:id="5"/>
      <w:r w:rsidRPr="00FD189F">
        <w:t>5</w:t>
      </w:r>
      <w:r w:rsidR="00912A48" w:rsidRPr="00FD189F">
        <w:t>.</w:t>
      </w:r>
      <w:r w:rsidR="00B51F7E" w:rsidRPr="00FD189F">
        <w:t>3</w:t>
      </w:r>
      <w:r w:rsidR="00912A48" w:rsidRPr="00FD189F">
        <w:t>.9</w:t>
      </w:r>
      <w:r w:rsidR="001C2850" w:rsidRPr="00FD189F">
        <w:t xml:space="preserve">. </w:t>
      </w:r>
      <w:bookmarkStart w:id="6" w:name="n133"/>
      <w:bookmarkEnd w:id="6"/>
      <w:r w:rsidR="001C2850" w:rsidRPr="00FD189F">
        <w:t>Складати та підписувати акт приймання-передачі газу,</w:t>
      </w:r>
      <w:r w:rsidR="00B10B14" w:rsidRPr="00FD189F">
        <w:t xml:space="preserve"> акт приймання передачі замовленої (договірної) потужності, акт врегулювання добових небалансів</w:t>
      </w:r>
      <w:r w:rsidR="0099359B" w:rsidRPr="00FD189F">
        <w:t>,</w:t>
      </w:r>
      <w:r w:rsidR="001C2850" w:rsidRPr="00FD189F">
        <w:t xml:space="preserve"> </w:t>
      </w:r>
      <w:r w:rsidR="00922EA6" w:rsidRPr="00FD189F">
        <w:t xml:space="preserve">у порядку, </w:t>
      </w:r>
      <w:r w:rsidR="001C2850" w:rsidRPr="00FD189F">
        <w:t>визначеному Договором.</w:t>
      </w:r>
    </w:p>
    <w:p w:rsidR="001C2850" w:rsidRPr="00FD189F" w:rsidRDefault="001C2850" w:rsidP="00715C3B">
      <w:pPr>
        <w:pStyle w:val="rvps2"/>
        <w:shd w:val="clear" w:color="auto" w:fill="FFFFFF"/>
        <w:spacing w:before="0" w:beforeAutospacing="0" w:after="0" w:afterAutospacing="0"/>
        <w:jc w:val="both"/>
        <w:textAlignment w:val="baseline"/>
      </w:pPr>
    </w:p>
    <w:p w:rsidR="001C2850" w:rsidRPr="00FD189F" w:rsidRDefault="001C2850" w:rsidP="00715C3B">
      <w:pPr>
        <w:tabs>
          <w:tab w:val="left" w:pos="426"/>
        </w:tabs>
        <w:jc w:val="both"/>
        <w:rPr>
          <w:b/>
        </w:rPr>
      </w:pPr>
      <w:r w:rsidRPr="00FD189F">
        <w:rPr>
          <w:b/>
        </w:rPr>
        <w:t>5.</w:t>
      </w:r>
      <w:r w:rsidR="00B51F7E" w:rsidRPr="00FD189F">
        <w:rPr>
          <w:b/>
        </w:rPr>
        <w:t>4</w:t>
      </w:r>
      <w:r w:rsidRPr="00FD189F">
        <w:rPr>
          <w:b/>
        </w:rPr>
        <w:t>. Споживач має право:</w:t>
      </w:r>
    </w:p>
    <w:p w:rsidR="00336BAF" w:rsidRPr="00FD189F" w:rsidRDefault="00336BAF" w:rsidP="00715C3B">
      <w:pPr>
        <w:tabs>
          <w:tab w:val="left" w:pos="426"/>
        </w:tabs>
        <w:jc w:val="both"/>
        <w:rPr>
          <w:b/>
        </w:rPr>
      </w:pPr>
    </w:p>
    <w:p w:rsidR="001C2850" w:rsidRPr="00FD189F" w:rsidRDefault="001C2850" w:rsidP="00715C3B">
      <w:pPr>
        <w:tabs>
          <w:tab w:val="left" w:pos="567"/>
        </w:tabs>
        <w:jc w:val="both"/>
      </w:pPr>
      <w:r w:rsidRPr="00FD189F">
        <w:lastRenderedPageBreak/>
        <w:t>5.</w:t>
      </w:r>
      <w:r w:rsidR="00B51F7E" w:rsidRPr="00FD189F">
        <w:t>4</w:t>
      </w:r>
      <w:r w:rsidRPr="00FD189F">
        <w:t>.1. Отримувати природний газ в обсягах та на умовах, визначених цим Договором.</w:t>
      </w:r>
    </w:p>
    <w:p w:rsidR="001C2850" w:rsidRPr="00FD189F" w:rsidRDefault="001C2850" w:rsidP="00715C3B">
      <w:pPr>
        <w:tabs>
          <w:tab w:val="left" w:pos="567"/>
        </w:tabs>
        <w:jc w:val="both"/>
      </w:pPr>
      <w:bookmarkStart w:id="7" w:name="n149"/>
      <w:bookmarkEnd w:id="7"/>
      <w:r w:rsidRPr="00FD189F">
        <w:t>5.</w:t>
      </w:r>
      <w:r w:rsidR="00B51F7E" w:rsidRPr="00FD189F">
        <w:t>4</w:t>
      </w:r>
      <w:r w:rsidRPr="00FD189F">
        <w:t>.2. Самостійно припиняти (обмежувати) відбір природного газу для власних потреб з дотриманням вимог чинного законодавства.</w:t>
      </w:r>
    </w:p>
    <w:p w:rsidR="001C2850" w:rsidRPr="00FD189F" w:rsidRDefault="001C2850" w:rsidP="00715C3B">
      <w:pPr>
        <w:tabs>
          <w:tab w:val="left" w:pos="567"/>
        </w:tabs>
        <w:jc w:val="both"/>
      </w:pPr>
      <w:r w:rsidRPr="00FD189F">
        <w:t>5.</w:t>
      </w:r>
      <w:r w:rsidR="00B51F7E" w:rsidRPr="00FD189F">
        <w:t>4</w:t>
      </w:r>
      <w:r w:rsidRPr="00FD189F">
        <w:t>.</w:t>
      </w:r>
      <w:r w:rsidR="00400FC0" w:rsidRPr="00FD189F">
        <w:t>3</w:t>
      </w:r>
      <w:r w:rsidRPr="00FD189F">
        <w:t>.</w:t>
      </w:r>
      <w:r w:rsidRPr="00FD189F">
        <w:tab/>
        <w:t>Вимагати поновлення постачання газу в установленому законодавством порядку після усунення порушень і компенсації оплати вартості послуг за відключення та підключення, якщо припинення газопостачання відбулося без розірвання цього Договору.</w:t>
      </w:r>
    </w:p>
    <w:p w:rsidR="001C2850" w:rsidRPr="00FD189F" w:rsidRDefault="001C2850" w:rsidP="00715C3B">
      <w:pPr>
        <w:tabs>
          <w:tab w:val="left" w:pos="567"/>
        </w:tabs>
        <w:jc w:val="both"/>
      </w:pPr>
      <w:r w:rsidRPr="00FD189F">
        <w:t>5.</w:t>
      </w:r>
      <w:r w:rsidR="00B51F7E" w:rsidRPr="00FD189F">
        <w:t>4</w:t>
      </w:r>
      <w:r w:rsidRPr="00FD189F">
        <w:t>.</w:t>
      </w:r>
      <w:r w:rsidR="00400FC0" w:rsidRPr="00FD189F">
        <w:t>4</w:t>
      </w:r>
      <w:r w:rsidRPr="00FD189F">
        <w:t>. На зміну постачальника у порядку передбаченому Договором та нормативно-правовими актами з цього питання.</w:t>
      </w:r>
    </w:p>
    <w:p w:rsidR="001C2850" w:rsidRPr="00FD189F" w:rsidRDefault="001C2850" w:rsidP="00715C3B">
      <w:pPr>
        <w:tabs>
          <w:tab w:val="left" w:pos="426"/>
        </w:tabs>
        <w:jc w:val="both"/>
        <w:rPr>
          <w:b/>
        </w:rPr>
      </w:pPr>
      <w:r w:rsidRPr="00FD189F">
        <w:rPr>
          <w:b/>
        </w:rPr>
        <w:t>5.</w:t>
      </w:r>
      <w:r w:rsidR="00B51F7E" w:rsidRPr="00FD189F">
        <w:rPr>
          <w:b/>
        </w:rPr>
        <w:t>5</w:t>
      </w:r>
      <w:r w:rsidRPr="00FD189F">
        <w:rPr>
          <w:b/>
        </w:rPr>
        <w:t>. Споживач зобов'язується:</w:t>
      </w:r>
    </w:p>
    <w:p w:rsidR="00336BAF" w:rsidRPr="00FD189F" w:rsidRDefault="00336BAF" w:rsidP="00715C3B">
      <w:pPr>
        <w:tabs>
          <w:tab w:val="left" w:pos="426"/>
        </w:tabs>
        <w:jc w:val="both"/>
        <w:rPr>
          <w:b/>
        </w:rPr>
      </w:pPr>
    </w:p>
    <w:p w:rsidR="001C2850" w:rsidRPr="00FD189F" w:rsidRDefault="001C2850" w:rsidP="00715C3B">
      <w:pPr>
        <w:tabs>
          <w:tab w:val="left" w:pos="567"/>
        </w:tabs>
        <w:jc w:val="both"/>
      </w:pPr>
      <w:r w:rsidRPr="00FD189F">
        <w:t>5</w:t>
      </w:r>
      <w:r w:rsidR="00B51F7E" w:rsidRPr="00FD189F">
        <w:t>.5</w:t>
      </w:r>
      <w:r w:rsidRPr="00FD189F">
        <w:t xml:space="preserve">.1. </w:t>
      </w:r>
      <w:r w:rsidR="00B51F7E" w:rsidRPr="00FD189F">
        <w:t>Надавати планові обсяги добового постачання газу до 25-го числа місяця, що передує місяцю постачання природного газу. Дотримуватись дисципліни споживання газу, визначеної Розділом ІІ Договору, а також Правилами постачання природного газу.</w:t>
      </w:r>
    </w:p>
    <w:p w:rsidR="001C2850" w:rsidRPr="00FD189F" w:rsidRDefault="001C2850" w:rsidP="00715C3B">
      <w:pPr>
        <w:tabs>
          <w:tab w:val="left" w:pos="567"/>
        </w:tabs>
        <w:jc w:val="both"/>
      </w:pPr>
      <w:r w:rsidRPr="00FD189F">
        <w:t>5.</w:t>
      </w:r>
      <w:r w:rsidR="00B51F7E" w:rsidRPr="00FD189F">
        <w:t>5</w:t>
      </w:r>
      <w:r w:rsidRPr="00FD189F">
        <w:t>.2. Оплачувати Постачальнику вартість газу на умовах та в обсягах, визначених Договором.</w:t>
      </w:r>
    </w:p>
    <w:p w:rsidR="001C2850" w:rsidRPr="00FD189F" w:rsidRDefault="001C2850" w:rsidP="00715C3B">
      <w:pPr>
        <w:tabs>
          <w:tab w:val="left" w:pos="567"/>
        </w:tabs>
        <w:jc w:val="both"/>
      </w:pPr>
      <w:r w:rsidRPr="00FD189F">
        <w:t>5.</w:t>
      </w:r>
      <w:r w:rsidR="00B51F7E" w:rsidRPr="00FD189F">
        <w:t>5</w:t>
      </w:r>
      <w:r w:rsidRPr="00FD189F">
        <w:t>.3. 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газу.</w:t>
      </w:r>
    </w:p>
    <w:p w:rsidR="001C2850" w:rsidRPr="00FD189F" w:rsidRDefault="001C2850" w:rsidP="00715C3B">
      <w:pPr>
        <w:tabs>
          <w:tab w:val="left" w:pos="567"/>
        </w:tabs>
        <w:jc w:val="both"/>
      </w:pPr>
      <w:r w:rsidRPr="00FD189F">
        <w:t>5.</w:t>
      </w:r>
      <w:r w:rsidR="00B51F7E" w:rsidRPr="00FD189F">
        <w:t>5</w:t>
      </w:r>
      <w:r w:rsidRPr="00FD189F">
        <w:t xml:space="preserve">.4. Забезпечити допуск працівників (представників) Постачальника за пред'явленням службового посвідчення (довіреності) на територію власних об’єктів, а також до комерційних вузлів обліку природного газу, що встановлені на об'єктах Споживача, для звірки даних фактичного споживання природного газу. </w:t>
      </w:r>
    </w:p>
    <w:p w:rsidR="001C2850" w:rsidRPr="00FD189F" w:rsidRDefault="001C2850" w:rsidP="00715C3B">
      <w:pPr>
        <w:tabs>
          <w:tab w:val="left" w:pos="567"/>
        </w:tabs>
        <w:jc w:val="both"/>
      </w:pPr>
      <w:r w:rsidRPr="00FD189F">
        <w:t>5.</w:t>
      </w:r>
      <w:r w:rsidR="00B51F7E" w:rsidRPr="00FD189F">
        <w:t>5</w:t>
      </w:r>
      <w:r w:rsidRPr="00FD189F">
        <w:t>.5. Самостійно обмежувати (припиняти) споживання природного газу у випадках:</w:t>
      </w:r>
    </w:p>
    <w:p w:rsidR="001C2850" w:rsidRPr="00FD189F" w:rsidRDefault="001C2850" w:rsidP="005C3251">
      <w:pPr>
        <w:pStyle w:val="a7"/>
        <w:numPr>
          <w:ilvl w:val="0"/>
          <w:numId w:val="9"/>
        </w:numPr>
        <w:tabs>
          <w:tab w:val="left" w:pos="284"/>
        </w:tabs>
        <w:ind w:left="709" w:hanging="709"/>
        <w:jc w:val="both"/>
      </w:pPr>
      <w:r w:rsidRPr="00FD189F">
        <w:t>порушення строків розрахунків за Договором;</w:t>
      </w:r>
    </w:p>
    <w:p w:rsidR="001C2850" w:rsidRPr="00FD189F" w:rsidRDefault="001C2850" w:rsidP="005C3251">
      <w:pPr>
        <w:pStyle w:val="a7"/>
        <w:numPr>
          <w:ilvl w:val="0"/>
          <w:numId w:val="9"/>
        </w:numPr>
        <w:tabs>
          <w:tab w:val="left" w:pos="284"/>
        </w:tabs>
        <w:ind w:left="709" w:hanging="709"/>
        <w:jc w:val="both"/>
      </w:pPr>
      <w:r w:rsidRPr="00FD189F">
        <w:t>відсутності або недостатності підтвердженого обсягу природного газу, виділеного Споживачу;</w:t>
      </w:r>
    </w:p>
    <w:p w:rsidR="001C2850" w:rsidRPr="00FD189F" w:rsidRDefault="001C2850" w:rsidP="005C3251">
      <w:pPr>
        <w:pStyle w:val="a7"/>
        <w:numPr>
          <w:ilvl w:val="0"/>
          <w:numId w:val="9"/>
        </w:numPr>
        <w:tabs>
          <w:tab w:val="left" w:pos="284"/>
        </w:tabs>
        <w:ind w:left="284" w:hanging="284"/>
        <w:jc w:val="both"/>
      </w:pPr>
      <w:r w:rsidRPr="00FD189F">
        <w:t>перевитрат добового та/або місячного підтвердженого обсягу  газу без узгодження з Постачальником;</w:t>
      </w:r>
    </w:p>
    <w:p w:rsidR="001C2850" w:rsidRPr="00FD189F" w:rsidRDefault="001C2850" w:rsidP="005C3251">
      <w:pPr>
        <w:pStyle w:val="a7"/>
        <w:numPr>
          <w:ilvl w:val="0"/>
          <w:numId w:val="9"/>
        </w:numPr>
        <w:tabs>
          <w:tab w:val="left" w:pos="284"/>
        </w:tabs>
        <w:ind w:left="709" w:hanging="709"/>
        <w:jc w:val="both"/>
      </w:pPr>
      <w:r w:rsidRPr="00FD189F">
        <w:t>припинення або розірвання Договору;</w:t>
      </w:r>
    </w:p>
    <w:p w:rsidR="001C2850" w:rsidRPr="00FD189F" w:rsidRDefault="001C2850" w:rsidP="005C3251">
      <w:pPr>
        <w:pStyle w:val="a7"/>
        <w:numPr>
          <w:ilvl w:val="0"/>
          <w:numId w:val="9"/>
        </w:numPr>
        <w:tabs>
          <w:tab w:val="left" w:pos="284"/>
        </w:tabs>
        <w:ind w:left="709" w:hanging="709"/>
        <w:jc w:val="both"/>
      </w:pPr>
      <w:r w:rsidRPr="00FD189F">
        <w:t>в інших випадках, передбачених Правилами постачання газу, іншими актами законодавства.</w:t>
      </w:r>
    </w:p>
    <w:p w:rsidR="001C2850" w:rsidRPr="00FD189F" w:rsidRDefault="001C2850" w:rsidP="00715C3B">
      <w:pPr>
        <w:widowControl w:val="0"/>
        <w:autoSpaceDE w:val="0"/>
        <w:autoSpaceDN w:val="0"/>
        <w:adjustRightInd w:val="0"/>
        <w:jc w:val="both"/>
      </w:pPr>
      <w:r w:rsidRPr="00FD189F">
        <w:t>5.</w:t>
      </w:r>
      <w:r w:rsidR="00B51F7E" w:rsidRPr="00FD189F">
        <w:t>5</w:t>
      </w:r>
      <w:r w:rsidRPr="00FD189F">
        <w:t>.6. У разі відчуження об’єкту (або частини об’єкту) Споживача, звільнення займаного Споживачем об’єкту (або його частини), у разі вчинення будь-яких інших дій, внаслідок чого Споживач повністю припинятиме споживання природного газу:</w:t>
      </w:r>
    </w:p>
    <w:p w:rsidR="001C2850" w:rsidRPr="00FD189F" w:rsidRDefault="001C2850" w:rsidP="001C7290">
      <w:pPr>
        <w:pStyle w:val="a7"/>
        <w:widowControl w:val="0"/>
        <w:numPr>
          <w:ilvl w:val="0"/>
          <w:numId w:val="10"/>
        </w:numPr>
        <w:tabs>
          <w:tab w:val="left" w:pos="284"/>
        </w:tabs>
        <w:autoSpaceDE w:val="0"/>
        <w:autoSpaceDN w:val="0"/>
        <w:adjustRightInd w:val="0"/>
        <w:ind w:left="0" w:firstLine="0"/>
        <w:jc w:val="both"/>
      </w:pPr>
      <w:r w:rsidRPr="00FD189F">
        <w:t>повідомити Постачальника не пізніше ніж за 20 робочих днів до дня такого відчуження, звільнення та/або остаточного припинення споживання природного газу, шляхом подання письмової заяви про розірвання договору;</w:t>
      </w:r>
    </w:p>
    <w:p w:rsidR="001C2850" w:rsidRPr="00FD189F" w:rsidRDefault="001C2850" w:rsidP="001C7290">
      <w:pPr>
        <w:pStyle w:val="a7"/>
        <w:widowControl w:val="0"/>
        <w:numPr>
          <w:ilvl w:val="0"/>
          <w:numId w:val="10"/>
        </w:numPr>
        <w:tabs>
          <w:tab w:val="left" w:pos="284"/>
        </w:tabs>
        <w:autoSpaceDE w:val="0"/>
        <w:autoSpaceDN w:val="0"/>
        <w:adjustRightInd w:val="0"/>
        <w:ind w:left="0" w:firstLine="0"/>
        <w:jc w:val="both"/>
      </w:pPr>
      <w:r w:rsidRPr="00FD189F">
        <w:t>здійснити остаточний розрахунок та оплату всіх платежів, що передбачені цим Договором, до вказаного споживачем дня відчуження (звільнення) об’єкту (його частини), приміщення та/або остаточного споживання газу включно.</w:t>
      </w:r>
    </w:p>
    <w:p w:rsidR="001C2850" w:rsidRPr="00FD189F" w:rsidRDefault="001C2850" w:rsidP="00715C3B">
      <w:pPr>
        <w:jc w:val="both"/>
      </w:pPr>
      <w:r w:rsidRPr="00FD189F">
        <w:t>5.</w:t>
      </w:r>
      <w:r w:rsidR="00B51F7E" w:rsidRPr="00FD189F">
        <w:t>5</w:t>
      </w:r>
      <w:r w:rsidRPr="00FD189F">
        <w:t>.7. Компенсувати Постачальнику вартість послуг за відключення (обмеження/припинення) та підключення газопостачання, якщо такі послуги Оператора ГРМ здійснювались внаслідок винних дій (бездіяльності) Споживача та оплачувались Постачальником.</w:t>
      </w:r>
    </w:p>
    <w:p w:rsidR="001C2850" w:rsidRPr="00FD189F" w:rsidRDefault="001C2850" w:rsidP="00715C3B">
      <w:pPr>
        <w:tabs>
          <w:tab w:val="left" w:pos="567"/>
        </w:tabs>
        <w:jc w:val="both"/>
      </w:pPr>
      <w:r w:rsidRPr="00FD189F">
        <w:t>5.</w:t>
      </w:r>
      <w:r w:rsidR="00B51F7E" w:rsidRPr="00FD189F">
        <w:t>5</w:t>
      </w:r>
      <w:r w:rsidRPr="00FD189F">
        <w:t xml:space="preserve">.8. Повідомляти Оператора ГРМ, а також Постачальника про недоліки в роботі комерційних вузлів (лічильників) обліку газу (вихід з ладу, несправність, пошкодження, у тому числі, пошкодження пломб) того ж дня, коли стало відомо про такі недоліки. </w:t>
      </w:r>
    </w:p>
    <w:p w:rsidR="004103E9" w:rsidRPr="00FD189F" w:rsidRDefault="001C2850" w:rsidP="00715C3B">
      <w:pPr>
        <w:ind w:right="-1"/>
        <w:jc w:val="both"/>
      </w:pPr>
      <w:r w:rsidRPr="00FD189F">
        <w:t>5.</w:t>
      </w:r>
      <w:r w:rsidR="00B51F7E" w:rsidRPr="00FD189F">
        <w:t>5</w:t>
      </w:r>
      <w:r w:rsidRPr="00FD189F">
        <w:t xml:space="preserve">.9. </w:t>
      </w:r>
      <w:r w:rsidR="004103E9" w:rsidRPr="00FD189F">
        <w:t xml:space="preserve">У разі нерівномірного щодобового споживання газу, який підлягає постачанню у  місяці постачання, Споживач зобов’язаний до 10:00 год. дня, що передує дню, з якого змінюється плановий обсяг газу, надати Постачальнику заявку про збільшення/зменшення планового обсягу газу із зазначенням планованих щодобових обсягів споживання газу на наступний (залишковий) період місяця постачання. Не підлягають зміні обсяги газу, що вже фактично поставлені Споживачу.  Заявки надаються Споживачем на електронну адресу Постачальника, зазначену у Додатку № 1 до Договору, з наступним направленням заявок у письмовому вигляді на адресу Постачальника, зазначену у Додатку № 1 до Договору. </w:t>
      </w:r>
    </w:p>
    <w:p w:rsidR="001C2850" w:rsidRPr="00FD189F" w:rsidRDefault="001C2850" w:rsidP="00715C3B">
      <w:pPr>
        <w:ind w:right="-1"/>
        <w:jc w:val="both"/>
      </w:pPr>
      <w:r w:rsidRPr="00FD189F">
        <w:t>5.</w:t>
      </w:r>
      <w:r w:rsidR="00B51F7E" w:rsidRPr="00FD189F">
        <w:t>5</w:t>
      </w:r>
      <w:r w:rsidRPr="00FD189F">
        <w:t>.10. Оплачувати Постачальнику компенсацію, визначену Розділом VIII Договору.</w:t>
      </w:r>
    </w:p>
    <w:p w:rsidR="001C2850" w:rsidRPr="00FD189F" w:rsidRDefault="001C2850" w:rsidP="00715C3B">
      <w:pPr>
        <w:ind w:right="-1"/>
        <w:jc w:val="both"/>
      </w:pPr>
      <w:r w:rsidRPr="00FD189F">
        <w:lastRenderedPageBreak/>
        <w:t>5.</w:t>
      </w:r>
      <w:r w:rsidR="00B51F7E" w:rsidRPr="00FD189F">
        <w:t>6</w:t>
      </w:r>
      <w:r w:rsidRPr="00FD189F">
        <w:t>. Сторони мають також ін</w:t>
      </w:r>
      <w:r w:rsidR="0069358B" w:rsidRPr="00FD189F">
        <w:t>ші права та обов’язки, що імпер</w:t>
      </w:r>
      <w:r w:rsidRPr="00FD189F">
        <w:t>а</w:t>
      </w:r>
      <w:r w:rsidR="0069358B" w:rsidRPr="00FD189F">
        <w:t>тив</w:t>
      </w:r>
      <w:r w:rsidRPr="00FD189F">
        <w:t>но встановлені чинними нормативно-правовими актами.</w:t>
      </w:r>
    </w:p>
    <w:p w:rsidR="009B1F3D" w:rsidRPr="00FD189F" w:rsidRDefault="009B1F3D" w:rsidP="00715C3B">
      <w:pPr>
        <w:tabs>
          <w:tab w:val="left" w:pos="426"/>
        </w:tabs>
        <w:jc w:val="center"/>
        <w:rPr>
          <w:b/>
        </w:rPr>
      </w:pPr>
    </w:p>
    <w:p w:rsidR="00336BAF" w:rsidRPr="00FD189F" w:rsidRDefault="00336BAF" w:rsidP="00715C3B">
      <w:pPr>
        <w:tabs>
          <w:tab w:val="left" w:pos="426"/>
        </w:tabs>
        <w:jc w:val="center"/>
        <w:rPr>
          <w:b/>
        </w:rPr>
      </w:pPr>
    </w:p>
    <w:p w:rsidR="001C2850" w:rsidRPr="00FD189F" w:rsidRDefault="001C2850" w:rsidP="00715C3B">
      <w:pPr>
        <w:tabs>
          <w:tab w:val="left" w:pos="426"/>
        </w:tabs>
        <w:jc w:val="center"/>
        <w:rPr>
          <w:b/>
        </w:rPr>
      </w:pPr>
      <w:r w:rsidRPr="00FD189F">
        <w:rPr>
          <w:b/>
        </w:rPr>
        <w:t>VI. Відповідальність Сторін</w:t>
      </w:r>
    </w:p>
    <w:p w:rsidR="001C2850" w:rsidRPr="00FD189F" w:rsidRDefault="001C2850" w:rsidP="00715C3B">
      <w:pPr>
        <w:tabs>
          <w:tab w:val="left" w:pos="426"/>
        </w:tabs>
        <w:jc w:val="center"/>
      </w:pPr>
    </w:p>
    <w:p w:rsidR="00F87667" w:rsidRPr="00FD189F" w:rsidRDefault="001C2850" w:rsidP="00F87667">
      <w:pPr>
        <w:tabs>
          <w:tab w:val="left" w:pos="426"/>
        </w:tabs>
        <w:jc w:val="both"/>
      </w:pPr>
      <w:r w:rsidRPr="00FD189F">
        <w:t>6.1. За невиконання або неналежне виконання своїх зобов'язань за Договором Сторони несуть відповідальність згідно з Договором і чинним законодавством України.</w:t>
      </w:r>
      <w:r w:rsidR="00F87667" w:rsidRPr="00FD189F">
        <w:t xml:space="preserve">                                      </w:t>
      </w:r>
    </w:p>
    <w:p w:rsidR="001C2850" w:rsidRPr="00FD189F" w:rsidRDefault="00F87667" w:rsidP="00F87667">
      <w:pPr>
        <w:tabs>
          <w:tab w:val="left" w:pos="426"/>
        </w:tabs>
        <w:jc w:val="both"/>
      </w:pPr>
      <w:r w:rsidRPr="00FD189F">
        <w:t xml:space="preserve">          У разі вчинення Стороною порушень правил складання та реєстрації ПН/РК в Єдиному реєстрі податкових накладних у тому числі порушення встановленого податковим законодавством строку реєстрації, або подання для реєстрації ПН/РК, які відповідають критерію оцінки ризиків, достатньому для зупинення їх реєстрації в Єдиному реєстрі податкових накладних, інша Сторона має право нарахувати Стороні, яка вчинила порушення, штраф у розмірі суми податку на додану вартість за вказаними ПН/РК, а Сторона, яка вчинила порушення, зобов’язується сплатити зазначений штраф протягом 5 (п’яти) календарних днів з дня направлення відповідної вимоги іншою Стороною.</w:t>
      </w:r>
    </w:p>
    <w:p w:rsidR="00715C3B" w:rsidRPr="00FD189F" w:rsidRDefault="00715C3B" w:rsidP="00715C3B">
      <w:pPr>
        <w:tabs>
          <w:tab w:val="left" w:pos="426"/>
        </w:tabs>
        <w:jc w:val="both"/>
        <w:rPr>
          <w:b/>
        </w:rPr>
      </w:pPr>
    </w:p>
    <w:p w:rsidR="001C2850" w:rsidRPr="00FD189F" w:rsidRDefault="001C2850" w:rsidP="00715C3B">
      <w:pPr>
        <w:tabs>
          <w:tab w:val="left" w:pos="426"/>
        </w:tabs>
        <w:jc w:val="both"/>
        <w:rPr>
          <w:b/>
        </w:rPr>
      </w:pPr>
      <w:r w:rsidRPr="00FD189F">
        <w:rPr>
          <w:b/>
        </w:rPr>
        <w:t>6.2.</w:t>
      </w:r>
      <w:r w:rsidRPr="00FD189F">
        <w:rPr>
          <w:b/>
        </w:rPr>
        <w:tab/>
        <w:t>Відповідальність Споживача:</w:t>
      </w:r>
    </w:p>
    <w:p w:rsidR="00336BAF" w:rsidRPr="00FD189F" w:rsidRDefault="00336BAF" w:rsidP="00715C3B">
      <w:pPr>
        <w:tabs>
          <w:tab w:val="left" w:pos="426"/>
        </w:tabs>
        <w:jc w:val="both"/>
        <w:rPr>
          <w:b/>
        </w:rPr>
      </w:pPr>
    </w:p>
    <w:p w:rsidR="001C2850" w:rsidRPr="00FD189F" w:rsidRDefault="001C2850" w:rsidP="00715C3B">
      <w:pPr>
        <w:tabs>
          <w:tab w:val="left" w:pos="567"/>
        </w:tabs>
        <w:jc w:val="both"/>
      </w:pPr>
      <w:r w:rsidRPr="00FD189F">
        <w:t>6.2.1. У разі порушення Споживачем строків оплати, передбачених розділом IV Договору, Споживач сплачує Постачальнику пеню в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rsidR="001C2850" w:rsidRPr="00FD189F" w:rsidRDefault="001C2850" w:rsidP="00715C3B">
      <w:pPr>
        <w:tabs>
          <w:tab w:val="left" w:pos="567"/>
        </w:tabs>
        <w:jc w:val="both"/>
      </w:pPr>
      <w:r w:rsidRPr="00FD189F">
        <w:t>6.2.2. Якщо за підсумками розрахункового періоду фактичний об'єм (обсяг) споживання газу за Договором буде менший від підтвердженого обсягу газу (за умови, що підтверджений обсяг відповідав замовленому Споживачем), Споживач сплачує Постачальнику неустойку у розмірі</w:t>
      </w:r>
      <w:r w:rsidR="00AE1A21" w:rsidRPr="00FD189F">
        <w:t xml:space="preserve"> не більше</w:t>
      </w:r>
      <w:r w:rsidRPr="00FD189F">
        <w:t xml:space="preserve"> подвійної облікової ставки Національного банку України від вартості </w:t>
      </w:r>
      <w:proofErr w:type="spellStart"/>
      <w:r w:rsidRPr="00FD189F">
        <w:t>недовикористаного</w:t>
      </w:r>
      <w:proofErr w:type="spellEnd"/>
      <w:r w:rsidRPr="00FD189F">
        <w:t xml:space="preserve"> обсягу газу за </w:t>
      </w:r>
      <w:r w:rsidR="001D669D" w:rsidRPr="00FD189F">
        <w:t>розрахунковий період.</w:t>
      </w:r>
    </w:p>
    <w:p w:rsidR="001C2850" w:rsidRPr="00FD189F" w:rsidRDefault="001C2850" w:rsidP="00715C3B">
      <w:pPr>
        <w:tabs>
          <w:tab w:val="left" w:pos="567"/>
        </w:tabs>
        <w:jc w:val="both"/>
      </w:pPr>
      <w:r w:rsidRPr="00FD189F">
        <w:t xml:space="preserve">6.2.3. Якщо за підсумками розрахункового періоду фактичний обсяг поставленого Споживачеві газу буде перевищувати підтверджений обсяг газу на цей період (за умови, що підтверджений обсяг відповідав замовленому Споживачем), </w:t>
      </w:r>
      <w:r w:rsidR="00B10B14" w:rsidRPr="00FD189F">
        <w:t>Постачальник має право виставити Споживачу</w:t>
      </w:r>
      <w:r w:rsidRPr="00FD189F">
        <w:t xml:space="preserve"> штраф за перевищення обсягу постачання газу, що розраховується за формулою:</w:t>
      </w:r>
    </w:p>
    <w:p w:rsidR="001C2850" w:rsidRPr="00FD189F" w:rsidRDefault="001C2850" w:rsidP="00715C3B">
      <w:pPr>
        <w:tabs>
          <w:tab w:val="left" w:pos="567"/>
        </w:tabs>
        <w:jc w:val="center"/>
      </w:pPr>
      <w:r w:rsidRPr="00FD189F">
        <w:t>В = (</w:t>
      </w:r>
      <w:proofErr w:type="spellStart"/>
      <w:r w:rsidRPr="00FD189F">
        <w:t>Vф</w:t>
      </w:r>
      <w:proofErr w:type="spellEnd"/>
      <w:r w:rsidRPr="00FD189F">
        <w:t xml:space="preserve"> - </w:t>
      </w:r>
      <w:proofErr w:type="spellStart"/>
      <w:r w:rsidRPr="00FD189F">
        <w:t>Vп</w:t>
      </w:r>
      <w:proofErr w:type="spellEnd"/>
      <w:r w:rsidRPr="00FD189F">
        <w:t>) х Ц х K, де:</w:t>
      </w:r>
    </w:p>
    <w:p w:rsidR="001C2850" w:rsidRPr="00FD189F" w:rsidRDefault="001C2850" w:rsidP="00715C3B">
      <w:pPr>
        <w:tabs>
          <w:tab w:val="left" w:pos="567"/>
        </w:tabs>
        <w:jc w:val="center"/>
      </w:pPr>
    </w:p>
    <w:p w:rsidR="001C2850" w:rsidRPr="00FD189F" w:rsidRDefault="001C2850" w:rsidP="00715C3B">
      <w:pPr>
        <w:tabs>
          <w:tab w:val="left" w:pos="567"/>
        </w:tabs>
        <w:jc w:val="both"/>
      </w:pPr>
      <w:proofErr w:type="spellStart"/>
      <w:r w:rsidRPr="00FD189F">
        <w:t>Vф</w:t>
      </w:r>
      <w:proofErr w:type="spellEnd"/>
      <w:r w:rsidRPr="00FD189F">
        <w:t xml:space="preserve"> - обсяг фактично поставленого газу Споживачу протягом розрахункового періоду за Договором;</w:t>
      </w:r>
    </w:p>
    <w:p w:rsidR="001C2850" w:rsidRPr="00FD189F" w:rsidRDefault="001C2850" w:rsidP="00715C3B">
      <w:pPr>
        <w:tabs>
          <w:tab w:val="left" w:pos="567"/>
        </w:tabs>
        <w:jc w:val="both"/>
      </w:pPr>
      <w:r w:rsidRPr="00FD189F">
        <w:t>V п - підтверджений обсяг газу на розрахунковий період;</w:t>
      </w:r>
    </w:p>
    <w:p w:rsidR="001C2850" w:rsidRPr="00FD189F" w:rsidRDefault="001C2850" w:rsidP="00715C3B">
      <w:pPr>
        <w:tabs>
          <w:tab w:val="left" w:pos="567"/>
        </w:tabs>
        <w:jc w:val="both"/>
      </w:pPr>
      <w:r w:rsidRPr="00FD189F">
        <w:t xml:space="preserve">Ц </w:t>
      </w:r>
      <w:r w:rsidR="003A0E7B" w:rsidRPr="00FD189F">
        <w:t>–</w:t>
      </w:r>
      <w:r w:rsidR="00FF58AB" w:rsidRPr="00FD189F">
        <w:t xml:space="preserve"> </w:t>
      </w:r>
      <w:r w:rsidR="003A0E7B" w:rsidRPr="00FD189F">
        <w:t xml:space="preserve">ціна природного </w:t>
      </w:r>
      <w:r w:rsidRPr="00FD189F">
        <w:t>газу за Договором;</w:t>
      </w:r>
    </w:p>
    <w:p w:rsidR="001C2850" w:rsidRPr="00FD189F" w:rsidRDefault="001C2850" w:rsidP="00715C3B">
      <w:pPr>
        <w:shd w:val="clear" w:color="auto" w:fill="FFFFFF" w:themeFill="background1"/>
        <w:tabs>
          <w:tab w:val="left" w:pos="567"/>
        </w:tabs>
        <w:jc w:val="both"/>
      </w:pPr>
      <w:r w:rsidRPr="00FD189F">
        <w:t>K</w:t>
      </w:r>
      <w:r w:rsidR="001D669D" w:rsidRPr="00FD189F">
        <w:t xml:space="preserve"> - коефіцієнт, який дорівнює 0,5</w:t>
      </w:r>
      <w:r w:rsidRPr="00FD189F">
        <w:t xml:space="preserve"> (при цьому, якщо перевищення обсягу газу стало наслідком відмови в доступі до об'єкта Споживача, у результаті чого Постачальник не здійснив пломбування запірних пристроїв на газових приладах Споживача, або Оператор ГРМ/ГТС не здійснив обмеження (припинення) розподілу/транспортування природного газу Споживачу, або коли Споживач не обмежив (припинив) споживання газу на письмову вимогу Постачальника, коефіцієнт дор</w:t>
      </w:r>
      <w:r w:rsidR="001D669D" w:rsidRPr="00FD189F">
        <w:t>івнює 1).</w:t>
      </w:r>
    </w:p>
    <w:p w:rsidR="001C2850" w:rsidRPr="00FD189F" w:rsidRDefault="001C2850" w:rsidP="00715C3B">
      <w:pPr>
        <w:widowControl w:val="0"/>
        <w:shd w:val="clear" w:color="auto" w:fill="FFFFFF" w:themeFill="background1"/>
        <w:autoSpaceDE w:val="0"/>
        <w:autoSpaceDN w:val="0"/>
        <w:adjustRightInd w:val="0"/>
        <w:jc w:val="both"/>
      </w:pPr>
      <w:r w:rsidRPr="00FD189F">
        <w:t xml:space="preserve">6.2.4. У разі невиконання або несвоєчасного виконання обов’язку, передбаченого </w:t>
      </w:r>
      <w:proofErr w:type="spellStart"/>
      <w:r w:rsidRPr="00FD189F">
        <w:t>підп</w:t>
      </w:r>
      <w:proofErr w:type="spellEnd"/>
      <w:r w:rsidRPr="00FD189F">
        <w:t>. 5.</w:t>
      </w:r>
      <w:r w:rsidR="006324C8" w:rsidRPr="00FD189F">
        <w:t>5</w:t>
      </w:r>
      <w:r w:rsidRPr="00FD189F">
        <w:t>.6. Договору, (щодо направлення повідомлення про припинення споживання газу) – сплатити штраф у розмірі 10% вартості поставленого газу за період з дня, коли повідомлення повинно бути направленим Постачальнику до дня фактичного повного припинення споживання газу.</w:t>
      </w:r>
    </w:p>
    <w:p w:rsidR="00742D7E" w:rsidRPr="00FD189F" w:rsidRDefault="00742D7E" w:rsidP="00E8425E">
      <w:pPr>
        <w:widowControl w:val="0"/>
        <w:shd w:val="clear" w:color="auto" w:fill="FFFFFF" w:themeFill="background1"/>
        <w:autoSpaceDE w:val="0"/>
        <w:autoSpaceDN w:val="0"/>
        <w:adjustRightInd w:val="0"/>
        <w:jc w:val="both"/>
        <w:rPr>
          <w:lang w:eastAsia="en-US"/>
        </w:rPr>
      </w:pPr>
    </w:p>
    <w:p w:rsidR="001C2850" w:rsidRPr="00FD189F" w:rsidRDefault="001C2850" w:rsidP="00715C3B">
      <w:pPr>
        <w:shd w:val="clear" w:color="auto" w:fill="FFFFFF" w:themeFill="background1"/>
        <w:tabs>
          <w:tab w:val="left" w:pos="426"/>
        </w:tabs>
        <w:jc w:val="both"/>
        <w:rPr>
          <w:b/>
        </w:rPr>
      </w:pPr>
      <w:r w:rsidRPr="00FD189F">
        <w:rPr>
          <w:b/>
        </w:rPr>
        <w:t>6.3. Відповідальність Постачальника:</w:t>
      </w:r>
    </w:p>
    <w:p w:rsidR="00336BAF" w:rsidRPr="00FD189F" w:rsidRDefault="00336BAF" w:rsidP="00715C3B">
      <w:pPr>
        <w:shd w:val="clear" w:color="auto" w:fill="FFFFFF" w:themeFill="background1"/>
        <w:tabs>
          <w:tab w:val="left" w:pos="426"/>
        </w:tabs>
        <w:jc w:val="both"/>
        <w:rPr>
          <w:b/>
        </w:rPr>
      </w:pPr>
    </w:p>
    <w:p w:rsidR="001C2850" w:rsidRPr="00FD189F" w:rsidRDefault="001C2850" w:rsidP="00715C3B">
      <w:pPr>
        <w:tabs>
          <w:tab w:val="left" w:pos="567"/>
        </w:tabs>
        <w:jc w:val="both"/>
      </w:pPr>
      <w:r w:rsidRPr="00FD189F">
        <w:t>6.3.1. Постачальник несе відповідальність за майнову шкоду, заподіяну Споживачеві внаслідок обмеження/припинення постачання газу в пунктах призначення, що здійснене з порушенням установленого законодавством порядку.</w:t>
      </w:r>
    </w:p>
    <w:p w:rsidR="001C2850" w:rsidRPr="00FD189F" w:rsidRDefault="001C2850" w:rsidP="00715C3B">
      <w:pPr>
        <w:tabs>
          <w:tab w:val="left" w:pos="567"/>
        </w:tabs>
        <w:jc w:val="both"/>
      </w:pPr>
      <w:r w:rsidRPr="00FD189F">
        <w:lastRenderedPageBreak/>
        <w:t xml:space="preserve">6.3.2. У разі, якщо постачання газу Споживачу було припинено Оператором ГРМ/ГТС на виконання неправомірного доручення Постачальника, Постачальник відшкодовує Споживачу вартість або об'єм </w:t>
      </w:r>
      <w:proofErr w:type="spellStart"/>
      <w:r w:rsidRPr="00FD189F">
        <w:t>недовідпущеного</w:t>
      </w:r>
      <w:proofErr w:type="spellEnd"/>
      <w:r w:rsidRPr="00FD189F">
        <w:t xml:space="preserve"> газу, який обчислюється, виходячи з підтвердженого обсягу газу на відповідний період з урахуванням періоду безпідставного припинення газопостачання, та вартість робіт з припинення і повторного відновлення подачі газу після його безпідставного припинення.</w:t>
      </w:r>
    </w:p>
    <w:p w:rsidR="001C2850" w:rsidRPr="00FD189F" w:rsidRDefault="001C2850" w:rsidP="00715C3B">
      <w:pPr>
        <w:tabs>
          <w:tab w:val="left" w:pos="567"/>
        </w:tabs>
        <w:jc w:val="both"/>
      </w:pPr>
      <w:r w:rsidRPr="00FD189F">
        <w:t xml:space="preserve">6.3.3. У разі, якщо підтверджений обсяг газу буде менше планового обсягу, визначеного Договором, або несвоєчасно погоджений Постачальником з Оператором ГТС на відповідний період (за умови, що Споживачем не порушувались зобов'язання за Договором), що призвело до припинення розподілу природного газу Оператором ГРМ, Споживач має право вимагати від постачальника відшкодування вартості або об'єму </w:t>
      </w:r>
      <w:proofErr w:type="spellStart"/>
      <w:r w:rsidRPr="00FD189F">
        <w:t>недовідпущеного</w:t>
      </w:r>
      <w:proofErr w:type="spellEnd"/>
      <w:r w:rsidRPr="00FD189F">
        <w:t xml:space="preserve"> природного газу, який обчислюється, виходячи з планового обсягу постачання газу, визначеного Договором на відповідний період, з урахуванням періоду припинення газопостачання та вартості робіт з припинення і повторного відновлення подачі газу після його безпідставного припинення.</w:t>
      </w:r>
    </w:p>
    <w:p w:rsidR="001C2850" w:rsidRPr="00FD189F" w:rsidRDefault="001C2850" w:rsidP="00715C3B">
      <w:pPr>
        <w:tabs>
          <w:tab w:val="left" w:pos="426"/>
        </w:tabs>
        <w:jc w:val="both"/>
      </w:pPr>
    </w:p>
    <w:p w:rsidR="009B1F3D" w:rsidRPr="00FD189F" w:rsidRDefault="009B1F3D" w:rsidP="00715C3B">
      <w:pPr>
        <w:tabs>
          <w:tab w:val="left" w:pos="426"/>
        </w:tabs>
        <w:jc w:val="both"/>
      </w:pPr>
    </w:p>
    <w:p w:rsidR="001C2850" w:rsidRPr="00FD189F" w:rsidRDefault="001C2850" w:rsidP="00715C3B">
      <w:pPr>
        <w:tabs>
          <w:tab w:val="left" w:pos="426"/>
        </w:tabs>
        <w:jc w:val="center"/>
        <w:rPr>
          <w:b/>
        </w:rPr>
      </w:pPr>
      <w:r w:rsidRPr="00FD189F">
        <w:rPr>
          <w:b/>
        </w:rPr>
        <w:t>VII. Порядок припинення (обмеження) та відновлення газопостачання</w:t>
      </w:r>
    </w:p>
    <w:p w:rsidR="00715C3B" w:rsidRPr="00FD189F" w:rsidRDefault="00715C3B" w:rsidP="00715C3B">
      <w:pPr>
        <w:tabs>
          <w:tab w:val="left" w:pos="426"/>
        </w:tabs>
        <w:jc w:val="center"/>
      </w:pPr>
    </w:p>
    <w:p w:rsidR="001C2850" w:rsidRPr="00FD189F" w:rsidRDefault="001C2850" w:rsidP="00715C3B">
      <w:pPr>
        <w:tabs>
          <w:tab w:val="left" w:pos="426"/>
        </w:tabs>
        <w:jc w:val="both"/>
      </w:pPr>
      <w:r w:rsidRPr="00FD189F">
        <w:t>7.1.</w:t>
      </w:r>
      <w:r w:rsidRPr="00FD189F">
        <w:tab/>
        <w:t>Споживач зобов'язаний самостійно припинити (обмежити) власне споживання газу у випадках та порядку, передбачених чинним законодавством та Договором.</w:t>
      </w:r>
    </w:p>
    <w:p w:rsidR="001C2850" w:rsidRPr="00FD189F" w:rsidRDefault="001C2850" w:rsidP="00715C3B">
      <w:pPr>
        <w:tabs>
          <w:tab w:val="left" w:pos="426"/>
        </w:tabs>
        <w:jc w:val="both"/>
      </w:pPr>
      <w:r w:rsidRPr="00FD189F">
        <w:t>7.2.</w:t>
      </w:r>
      <w:r w:rsidRPr="00FD189F">
        <w:tab/>
        <w:t>Оператор ГРМ, у тому числі за дорученням Постачальника, припиняє або обмежує постачання газу Споживачеві (на об'єкти Споживача) з дотриманням норм безпеки та нормативних документів, що визначають порядок обмеження (припинення) газу, у випадках:</w:t>
      </w:r>
    </w:p>
    <w:p w:rsidR="001C2850" w:rsidRPr="00FD189F" w:rsidRDefault="001C2850" w:rsidP="001C7290">
      <w:pPr>
        <w:pStyle w:val="a7"/>
        <w:numPr>
          <w:ilvl w:val="0"/>
          <w:numId w:val="11"/>
        </w:numPr>
        <w:tabs>
          <w:tab w:val="left" w:pos="284"/>
        </w:tabs>
        <w:ind w:hanging="720"/>
        <w:jc w:val="both"/>
      </w:pPr>
      <w:r w:rsidRPr="00FD189F">
        <w:t>споживання природного газу в обсязі, що перевищує установлений Договором;</w:t>
      </w:r>
    </w:p>
    <w:p w:rsidR="001C2850" w:rsidRPr="00FD189F" w:rsidRDefault="001C2850" w:rsidP="001C7290">
      <w:pPr>
        <w:pStyle w:val="a7"/>
        <w:numPr>
          <w:ilvl w:val="0"/>
          <w:numId w:val="11"/>
        </w:numPr>
        <w:tabs>
          <w:tab w:val="left" w:pos="284"/>
        </w:tabs>
        <w:ind w:hanging="720"/>
        <w:jc w:val="both"/>
      </w:pPr>
      <w:r w:rsidRPr="00FD189F">
        <w:t>проведення споживачем неповних або несвоєчасних розрахунків за договором;</w:t>
      </w:r>
    </w:p>
    <w:p w:rsidR="001C2850" w:rsidRPr="00FD189F" w:rsidRDefault="001C2850" w:rsidP="005C3251">
      <w:pPr>
        <w:pStyle w:val="a7"/>
        <w:numPr>
          <w:ilvl w:val="0"/>
          <w:numId w:val="11"/>
        </w:numPr>
        <w:tabs>
          <w:tab w:val="left" w:pos="284"/>
        </w:tabs>
        <w:ind w:left="284" w:hanging="284"/>
        <w:jc w:val="both"/>
      </w:pPr>
      <w:r w:rsidRPr="00FD189F">
        <w:t>перевитрат добової норми (узгодженого договором графіка нерівномірної подачі природного газу) та/або місячного підтвердженого обсягу природного газу;</w:t>
      </w:r>
    </w:p>
    <w:p w:rsidR="001C2850" w:rsidRPr="00FD189F" w:rsidRDefault="001C2850" w:rsidP="001C7290">
      <w:pPr>
        <w:pStyle w:val="a7"/>
        <w:numPr>
          <w:ilvl w:val="0"/>
          <w:numId w:val="11"/>
        </w:numPr>
        <w:tabs>
          <w:tab w:val="left" w:pos="284"/>
        </w:tabs>
        <w:ind w:hanging="720"/>
        <w:jc w:val="both"/>
      </w:pPr>
      <w:r w:rsidRPr="00FD189F">
        <w:t>розірвання договору постачання природного газу;</w:t>
      </w:r>
    </w:p>
    <w:p w:rsidR="001C2850" w:rsidRPr="00FD189F" w:rsidRDefault="00C90935" w:rsidP="001C7290">
      <w:pPr>
        <w:pStyle w:val="a7"/>
        <w:numPr>
          <w:ilvl w:val="0"/>
          <w:numId w:val="11"/>
        </w:numPr>
        <w:tabs>
          <w:tab w:val="left" w:pos="284"/>
        </w:tabs>
        <w:ind w:hanging="720"/>
        <w:jc w:val="both"/>
      </w:pPr>
      <w:r w:rsidRPr="00FD189F">
        <w:t>ві</w:t>
      </w:r>
      <w:r w:rsidR="00502B3E" w:rsidRPr="00FD189F">
        <w:t>дмови від підписання актів</w:t>
      </w:r>
      <w:r w:rsidR="001C2850" w:rsidRPr="00FD189F">
        <w:t xml:space="preserve"> приймання-передачі без відповідного письмового обґрунтування;</w:t>
      </w:r>
    </w:p>
    <w:p w:rsidR="001C2850" w:rsidRPr="00FD189F" w:rsidRDefault="001C2850" w:rsidP="001C7290">
      <w:pPr>
        <w:pStyle w:val="a7"/>
        <w:numPr>
          <w:ilvl w:val="0"/>
          <w:numId w:val="11"/>
        </w:numPr>
        <w:tabs>
          <w:tab w:val="left" w:pos="284"/>
        </w:tabs>
        <w:ind w:hanging="720"/>
        <w:jc w:val="both"/>
      </w:pPr>
      <w:r w:rsidRPr="00FD189F">
        <w:t xml:space="preserve">настання випадків, передбачених Правилами про безпеку постачання газу, </w:t>
      </w:r>
    </w:p>
    <w:p w:rsidR="001C2850" w:rsidRPr="00FD189F" w:rsidRDefault="001C2850" w:rsidP="00715C3B">
      <w:pPr>
        <w:tabs>
          <w:tab w:val="left" w:pos="284"/>
        </w:tabs>
        <w:ind w:firstLine="426"/>
        <w:jc w:val="both"/>
      </w:pPr>
      <w:r w:rsidRPr="00FD189F">
        <w:t>Газопостачання Споживачу може бути припинено (обмежено) в інших випадках, передбачених Законом України "Про ринок природного газу", Правилами постачання газу, Кодексом ГТС, Кодексом ГРМ, Правилами безпеки систем газопостачання, затвердженими наказом Міністерства енергетики та вугільної промисловості України від 15.05.15 № 285.</w:t>
      </w:r>
    </w:p>
    <w:p w:rsidR="001C2850" w:rsidRPr="00FD189F" w:rsidRDefault="001C2850" w:rsidP="00715C3B">
      <w:pPr>
        <w:widowControl w:val="0"/>
        <w:autoSpaceDE w:val="0"/>
        <w:autoSpaceDN w:val="0"/>
        <w:adjustRightInd w:val="0"/>
        <w:jc w:val="both"/>
      </w:pPr>
      <w:r w:rsidRPr="00FD189F">
        <w:t xml:space="preserve">7.3. Припинення (обмеження) газопостачання Споживачеві здійснюється Постачальником в порядку, визначеному Правилами постачання газу, Порядком </w:t>
      </w:r>
      <w:proofErr w:type="spellStart"/>
      <w:r w:rsidRPr="00FD189F">
        <w:t>пооб'єктового</w:t>
      </w:r>
      <w:proofErr w:type="spellEnd"/>
      <w:r w:rsidRPr="00FD189F">
        <w:t xml:space="preserve"> припинення (обмеження) газопостачання споживачам, крім населення, затвердженого постановою Кабінету Міністрів України від 08.12.06 №1687, а також іншими нормативно-</w:t>
      </w:r>
      <w:proofErr w:type="spellStart"/>
      <w:r w:rsidRPr="00FD189F">
        <w:t>правовивими</w:t>
      </w:r>
      <w:proofErr w:type="spellEnd"/>
      <w:r w:rsidRPr="00FD189F">
        <w:t xml:space="preserve"> актами, що регулюють дані правовідносини.</w:t>
      </w:r>
    </w:p>
    <w:p w:rsidR="001C2850" w:rsidRPr="00FD189F" w:rsidRDefault="001C2850" w:rsidP="00715C3B">
      <w:pPr>
        <w:tabs>
          <w:tab w:val="left" w:pos="284"/>
        </w:tabs>
        <w:jc w:val="both"/>
      </w:pPr>
      <w:r w:rsidRPr="00FD189F">
        <w:t>7.4. Відновлення газопостачання здійснюється за погодженням Постачальника та після відшкодування споживачем витрат на припинення та відновлення газопостачання, що понесені Постачальником та/або Оператором ГРМ.</w:t>
      </w:r>
    </w:p>
    <w:p w:rsidR="001C2850" w:rsidRPr="00FD189F" w:rsidRDefault="001C2850" w:rsidP="00715C3B">
      <w:pPr>
        <w:pStyle w:val="a7"/>
        <w:tabs>
          <w:tab w:val="left" w:pos="284"/>
        </w:tabs>
        <w:jc w:val="both"/>
      </w:pPr>
    </w:p>
    <w:p w:rsidR="009B1F3D" w:rsidRPr="00FD189F" w:rsidRDefault="009B1F3D" w:rsidP="00715C3B">
      <w:pPr>
        <w:pStyle w:val="a7"/>
        <w:tabs>
          <w:tab w:val="left" w:pos="284"/>
        </w:tabs>
        <w:jc w:val="both"/>
      </w:pPr>
    </w:p>
    <w:p w:rsidR="001C2850" w:rsidRPr="00FD189F" w:rsidRDefault="001C2850" w:rsidP="00715C3B">
      <w:pPr>
        <w:tabs>
          <w:tab w:val="left" w:pos="426"/>
        </w:tabs>
        <w:jc w:val="center"/>
        <w:rPr>
          <w:b/>
        </w:rPr>
      </w:pPr>
      <w:r w:rsidRPr="00FD189F">
        <w:rPr>
          <w:b/>
        </w:rPr>
        <w:t>VIII. Порядок зміни постачальника</w:t>
      </w:r>
    </w:p>
    <w:p w:rsidR="001C2850" w:rsidRPr="00FD189F" w:rsidRDefault="001C2850" w:rsidP="00715C3B">
      <w:pPr>
        <w:tabs>
          <w:tab w:val="left" w:pos="426"/>
        </w:tabs>
        <w:jc w:val="center"/>
        <w:rPr>
          <w:b/>
        </w:rPr>
      </w:pPr>
    </w:p>
    <w:p w:rsidR="001C2850" w:rsidRPr="00FD189F" w:rsidRDefault="001C2850" w:rsidP="00715C3B">
      <w:pPr>
        <w:pStyle w:val="a7"/>
        <w:widowControl w:val="0"/>
        <w:numPr>
          <w:ilvl w:val="0"/>
          <w:numId w:val="13"/>
        </w:numPr>
        <w:autoSpaceDE w:val="0"/>
        <w:autoSpaceDN w:val="0"/>
        <w:adjustRightInd w:val="0"/>
        <w:ind w:left="0" w:firstLine="0"/>
        <w:jc w:val="both"/>
      </w:pPr>
      <w:r w:rsidRPr="00FD189F">
        <w:t xml:space="preserve">Зміна постачальника може бути здійснена лише за сукупності наступних умов: </w:t>
      </w:r>
    </w:p>
    <w:p w:rsidR="001C2850" w:rsidRPr="00FD189F" w:rsidRDefault="001C2850" w:rsidP="001C7290">
      <w:pPr>
        <w:pStyle w:val="a7"/>
        <w:widowControl w:val="0"/>
        <w:numPr>
          <w:ilvl w:val="0"/>
          <w:numId w:val="14"/>
        </w:numPr>
        <w:autoSpaceDE w:val="0"/>
        <w:autoSpaceDN w:val="0"/>
        <w:adjustRightInd w:val="0"/>
        <w:ind w:left="284" w:hanging="284"/>
        <w:jc w:val="both"/>
      </w:pPr>
      <w:r w:rsidRPr="00FD189F">
        <w:t>Споживачем попередньо укладено договір постачання газу з новим постачальником,</w:t>
      </w:r>
    </w:p>
    <w:p w:rsidR="001C2850" w:rsidRPr="00FD189F" w:rsidRDefault="001C2850" w:rsidP="001C7290">
      <w:pPr>
        <w:pStyle w:val="a7"/>
        <w:widowControl w:val="0"/>
        <w:numPr>
          <w:ilvl w:val="0"/>
          <w:numId w:val="14"/>
        </w:numPr>
        <w:autoSpaceDE w:val="0"/>
        <w:autoSpaceDN w:val="0"/>
        <w:adjustRightInd w:val="0"/>
        <w:ind w:left="284" w:hanging="284"/>
        <w:jc w:val="both"/>
      </w:pPr>
      <w:r w:rsidRPr="00FD189F">
        <w:t xml:space="preserve">Сторони попередньо призупинили дію цього Договору в частині постачання газу або розірвали цей Договір, </w:t>
      </w:r>
    </w:p>
    <w:p w:rsidR="001C2850" w:rsidRPr="00FD189F" w:rsidRDefault="001C2850" w:rsidP="001C7290">
      <w:pPr>
        <w:pStyle w:val="a7"/>
        <w:widowControl w:val="0"/>
        <w:numPr>
          <w:ilvl w:val="0"/>
          <w:numId w:val="14"/>
        </w:numPr>
        <w:autoSpaceDE w:val="0"/>
        <w:autoSpaceDN w:val="0"/>
        <w:adjustRightInd w:val="0"/>
        <w:ind w:left="284" w:hanging="284"/>
        <w:jc w:val="both"/>
      </w:pPr>
      <w:r w:rsidRPr="00FD189F">
        <w:t>відсутність у Споживача простроченої заборгованості за цим Договором.</w:t>
      </w:r>
    </w:p>
    <w:p w:rsidR="001C2850" w:rsidRPr="00FD189F" w:rsidRDefault="001C2850" w:rsidP="00715C3B">
      <w:pPr>
        <w:pStyle w:val="a7"/>
        <w:widowControl w:val="0"/>
        <w:numPr>
          <w:ilvl w:val="0"/>
          <w:numId w:val="13"/>
        </w:numPr>
        <w:autoSpaceDE w:val="0"/>
        <w:autoSpaceDN w:val="0"/>
        <w:adjustRightInd w:val="0"/>
        <w:ind w:left="0" w:firstLine="0"/>
        <w:jc w:val="both"/>
      </w:pPr>
      <w:r w:rsidRPr="00FD189F">
        <w:t xml:space="preserve">У разі зміни Постачальника за ініціативою Споживача до закінчення дії цього Договору в частині постачання газу, Споживач зобов’язується сплатити Постачальнику за цим Договором фінансову компенсацію у розмірі 1% від вартості недопоставленого </w:t>
      </w:r>
      <w:r w:rsidRPr="00FD189F">
        <w:lastRenderedPageBreak/>
        <w:t xml:space="preserve">планового обсягу газу за цим Договором. </w:t>
      </w:r>
    </w:p>
    <w:p w:rsidR="001C2850" w:rsidRPr="00FD189F" w:rsidRDefault="001C2850" w:rsidP="00715C3B">
      <w:pPr>
        <w:pStyle w:val="a7"/>
        <w:widowControl w:val="0"/>
        <w:numPr>
          <w:ilvl w:val="0"/>
          <w:numId w:val="13"/>
        </w:numPr>
        <w:autoSpaceDE w:val="0"/>
        <w:autoSpaceDN w:val="0"/>
        <w:adjustRightInd w:val="0"/>
        <w:ind w:left="0" w:firstLine="0"/>
        <w:jc w:val="both"/>
      </w:pPr>
      <w:r w:rsidRPr="00FD189F">
        <w:t>У разі наміру змінити Постачальника, Споживач повинен виконати свої зобов'язання по розрахунках перед Постачальником за цим Договором та підписати з ним додаткову угоду про розірвання договору постачання газу або його призупинення в частині постачання газу. В такому разі Сторони зобов’язуються здійснити зміну постачальника (підписати відповідну додаткову угоду про розірвання/призупинення цього Договору) в термін не більше трьох тижнів з дня направлення Споживачем повідомлення про намір змінити постачальника.</w:t>
      </w:r>
    </w:p>
    <w:p w:rsidR="001C2850" w:rsidRPr="00FD189F" w:rsidRDefault="001C2850" w:rsidP="00715C3B">
      <w:pPr>
        <w:pStyle w:val="a7"/>
        <w:widowControl w:val="0"/>
        <w:numPr>
          <w:ilvl w:val="0"/>
          <w:numId w:val="13"/>
        </w:numPr>
        <w:autoSpaceDE w:val="0"/>
        <w:autoSpaceDN w:val="0"/>
        <w:adjustRightInd w:val="0"/>
        <w:ind w:left="0" w:firstLine="0"/>
        <w:jc w:val="both"/>
      </w:pPr>
      <w:r w:rsidRPr="00FD189F">
        <w:t xml:space="preserve">Повідомлення Споживача про намір змінити Постачальника повинно містити дату розірвання (призупинення) цього Договору, яка визначається останнім календарним днем місяця перед місяцем, з якого договір постачання газу з новим постачальником набере чинності в частині постачання газу. </w:t>
      </w:r>
    </w:p>
    <w:p w:rsidR="001C2850" w:rsidRPr="00FD189F" w:rsidRDefault="001C2850" w:rsidP="00715C3B">
      <w:pPr>
        <w:pStyle w:val="a7"/>
        <w:widowControl w:val="0"/>
        <w:numPr>
          <w:ilvl w:val="0"/>
          <w:numId w:val="13"/>
        </w:numPr>
        <w:autoSpaceDE w:val="0"/>
        <w:autoSpaceDN w:val="0"/>
        <w:adjustRightInd w:val="0"/>
        <w:ind w:left="0" w:firstLine="0"/>
        <w:jc w:val="both"/>
      </w:pPr>
      <w:r w:rsidRPr="00FD189F">
        <w:t>З метою забезпечення безперебійного постачання газу, Постачальник за цим Договором постачає газ Споживачу до останнього дня терміну дії(чи до дня призупинення) існуючого договору постачання газу, а договір постачання газу з новим Постачальником, набирає чинності з наступного дня після розірвання (призупинення) договору з діючим Постачальником, але за умови, що у Споживача не буде простроченої заборгованості за цим Договором.</w:t>
      </w:r>
    </w:p>
    <w:p w:rsidR="001C2850" w:rsidRPr="00FD189F" w:rsidRDefault="001C2850" w:rsidP="00715C3B">
      <w:pPr>
        <w:pStyle w:val="a7"/>
        <w:widowControl w:val="0"/>
        <w:numPr>
          <w:ilvl w:val="0"/>
          <w:numId w:val="13"/>
        </w:numPr>
        <w:autoSpaceDE w:val="0"/>
        <w:autoSpaceDN w:val="0"/>
        <w:adjustRightInd w:val="0"/>
        <w:ind w:left="0" w:firstLine="0"/>
        <w:jc w:val="both"/>
      </w:pPr>
      <w:r w:rsidRPr="00FD189F">
        <w:t>Якщо на початок періоду фактичного постачання газу новим Постачальником чи протягом цього періоду у Споживача виникне прострочена заборгованість за поставлений газ перед Постачальником за цим Договором (через розбіжності між плановим і фактичним споживанням, настання терміну остаточного розрахунку після початку постачання газу новим Постачальником тощо), останній має право повідомити про це Оператора ГТС та здійснити заходи, передбачені Правилами постачання газу, щодо припинення постачання природного газу Споживачеві.</w:t>
      </w:r>
    </w:p>
    <w:p w:rsidR="001C2850" w:rsidRPr="00FD189F" w:rsidRDefault="001C2850" w:rsidP="00715C3B">
      <w:pPr>
        <w:pStyle w:val="a7"/>
        <w:widowControl w:val="0"/>
        <w:numPr>
          <w:ilvl w:val="0"/>
          <w:numId w:val="13"/>
        </w:numPr>
        <w:autoSpaceDE w:val="0"/>
        <w:autoSpaceDN w:val="0"/>
        <w:adjustRightInd w:val="0"/>
        <w:ind w:left="0" w:firstLine="0"/>
        <w:jc w:val="both"/>
      </w:pPr>
      <w:r w:rsidRPr="00FD189F">
        <w:t xml:space="preserve">Фактичне постачання </w:t>
      </w:r>
      <w:r w:rsidR="0018213B" w:rsidRPr="00FD189F">
        <w:t xml:space="preserve">природного </w:t>
      </w:r>
      <w:r w:rsidRPr="00FD189F">
        <w:t xml:space="preserve">газу новим </w:t>
      </w:r>
      <w:r w:rsidR="0018213B" w:rsidRPr="00FD189F">
        <w:t>п</w:t>
      </w:r>
      <w:r w:rsidRPr="00FD189F">
        <w:t xml:space="preserve">остачальником може починатись виключно </w:t>
      </w:r>
      <w:r w:rsidR="0018213B" w:rsidRPr="00FD189F">
        <w:t>з газової доби,</w:t>
      </w:r>
      <w:r w:rsidR="00A24092" w:rsidRPr="00FD189F">
        <w:rPr>
          <w:lang w:val="ru-RU"/>
        </w:rPr>
        <w:t xml:space="preserve"> </w:t>
      </w:r>
      <w:r w:rsidR="0018213B" w:rsidRPr="00FD189F">
        <w:t xml:space="preserve">з якої Споживач включений до Реєстру споживачів нового постачальника в інформаційній платформі Оператора ГТС у порядку, визначеному Кодексом газотранспортної системи. </w:t>
      </w:r>
    </w:p>
    <w:p w:rsidR="001C2850" w:rsidRPr="00FD189F" w:rsidRDefault="001C2850" w:rsidP="00715C3B">
      <w:pPr>
        <w:tabs>
          <w:tab w:val="left" w:pos="426"/>
        </w:tabs>
        <w:jc w:val="center"/>
        <w:rPr>
          <w:b/>
        </w:rPr>
      </w:pPr>
    </w:p>
    <w:p w:rsidR="009B1F3D" w:rsidRPr="00FD189F" w:rsidRDefault="009B1F3D" w:rsidP="00715C3B">
      <w:pPr>
        <w:tabs>
          <w:tab w:val="left" w:pos="426"/>
        </w:tabs>
        <w:jc w:val="center"/>
        <w:rPr>
          <w:b/>
        </w:rPr>
      </w:pPr>
    </w:p>
    <w:p w:rsidR="001C2850" w:rsidRPr="00FD189F" w:rsidRDefault="001C2850" w:rsidP="00715C3B">
      <w:pPr>
        <w:tabs>
          <w:tab w:val="left" w:pos="426"/>
        </w:tabs>
        <w:jc w:val="center"/>
      </w:pPr>
      <w:r w:rsidRPr="00FD189F">
        <w:rPr>
          <w:b/>
        </w:rPr>
        <w:t>IX. Форс-мажор</w:t>
      </w:r>
    </w:p>
    <w:p w:rsidR="001C2850" w:rsidRPr="00FD189F" w:rsidRDefault="001C2850" w:rsidP="00715C3B">
      <w:pPr>
        <w:tabs>
          <w:tab w:val="left" w:pos="426"/>
        </w:tabs>
        <w:jc w:val="both"/>
      </w:pPr>
      <w:r w:rsidRPr="00FD189F">
        <w:t> </w:t>
      </w:r>
    </w:p>
    <w:p w:rsidR="001C2850" w:rsidRPr="00FD189F" w:rsidRDefault="001C2850" w:rsidP="00715C3B">
      <w:pPr>
        <w:pStyle w:val="a7"/>
        <w:numPr>
          <w:ilvl w:val="0"/>
          <w:numId w:val="12"/>
        </w:numPr>
        <w:tabs>
          <w:tab w:val="left" w:pos="426"/>
        </w:tabs>
        <w:ind w:left="0" w:firstLine="0"/>
        <w:jc w:val="both"/>
      </w:pPr>
      <w:r w:rsidRPr="00FD189F">
        <w:t>Сторони звільняються від відповідальності за часткове або повне невиконання зобов'язань за Договором, якщо це невиконання є наслідком непереборної сили (форс-мажорних обставин).</w:t>
      </w:r>
    </w:p>
    <w:p w:rsidR="001C2850" w:rsidRPr="00FD189F" w:rsidRDefault="001C2850" w:rsidP="00715C3B">
      <w:pPr>
        <w:pStyle w:val="a7"/>
        <w:numPr>
          <w:ilvl w:val="0"/>
          <w:numId w:val="12"/>
        </w:numPr>
        <w:tabs>
          <w:tab w:val="left" w:pos="426"/>
        </w:tabs>
        <w:ind w:left="0" w:firstLine="0"/>
        <w:jc w:val="both"/>
      </w:pPr>
      <w:r w:rsidRPr="00FD189F">
        <w:t xml:space="preserve">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договору   (контракту,   угоди   тощо),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заборона (обмеження)  експорту/імпорту  тощо, а також викликані винятковими погодними  умовами  і  стихійним  лихом, а саме: епідемія, циклон, ураган,  торнадо, буревій, повінь, нагромадження снігу, ожеледь, град, заморозки, землетрус, блискавка, пожежа, посуха, просідання і зсув ґрунту, інші стихійні лиха </w:t>
      </w:r>
      <w:proofErr w:type="spellStart"/>
      <w:r w:rsidRPr="00FD189F">
        <w:t>тощо,що</w:t>
      </w:r>
      <w:proofErr w:type="spellEnd"/>
      <w:r w:rsidRPr="00FD189F">
        <w:t xml:space="preserve"> об'єктивно унеможливлюють виконання зобов'язань, передбачених умовами цього Договору.</w:t>
      </w:r>
    </w:p>
    <w:p w:rsidR="001C2850" w:rsidRPr="00FD189F" w:rsidRDefault="001C2850" w:rsidP="00715C3B">
      <w:pPr>
        <w:pStyle w:val="a7"/>
        <w:numPr>
          <w:ilvl w:val="0"/>
          <w:numId w:val="12"/>
        </w:numPr>
        <w:tabs>
          <w:tab w:val="left" w:pos="426"/>
        </w:tabs>
        <w:ind w:left="0" w:firstLine="0"/>
        <w:jc w:val="both"/>
      </w:pPr>
      <w:r w:rsidRPr="00FD189F">
        <w:t>Строк виконання зобов'язань відкладається на строк дії форс-мажорних обставин.</w:t>
      </w:r>
    </w:p>
    <w:p w:rsidR="001C2850" w:rsidRPr="00FD189F" w:rsidRDefault="001C2850" w:rsidP="00715C3B">
      <w:pPr>
        <w:pStyle w:val="a7"/>
        <w:numPr>
          <w:ilvl w:val="0"/>
          <w:numId w:val="12"/>
        </w:numPr>
        <w:tabs>
          <w:tab w:val="left" w:pos="426"/>
        </w:tabs>
        <w:ind w:left="0" w:firstLine="0"/>
        <w:jc w:val="both"/>
      </w:pPr>
      <w:r w:rsidRPr="00FD189F">
        <w:t>Засвідчення форс-мажорних обставин здійснюється у встановленому законодавством порядку.</w:t>
      </w:r>
    </w:p>
    <w:p w:rsidR="001C2850" w:rsidRPr="00FD189F" w:rsidRDefault="001C2850" w:rsidP="00715C3B">
      <w:pPr>
        <w:pStyle w:val="a7"/>
        <w:numPr>
          <w:ilvl w:val="0"/>
          <w:numId w:val="12"/>
        </w:numPr>
        <w:tabs>
          <w:tab w:val="left" w:pos="426"/>
        </w:tabs>
        <w:ind w:left="0" w:firstLine="0"/>
        <w:jc w:val="both"/>
      </w:pPr>
      <w:r w:rsidRPr="00FD189F">
        <w:lastRenderedPageBreak/>
        <w:t xml:space="preserve">Сторони зобов'язані негайно повідомити про обставини форс-мажору та протягом 5 робочих днів з дня отримання відповідних підтвердних документів надати належним чином засвідчені копії таких документів іншій Стороні. </w:t>
      </w:r>
    </w:p>
    <w:p w:rsidR="001C2850" w:rsidRPr="00FD189F" w:rsidRDefault="001C2850" w:rsidP="00715C3B">
      <w:pPr>
        <w:pStyle w:val="a7"/>
        <w:numPr>
          <w:ilvl w:val="0"/>
          <w:numId w:val="12"/>
        </w:numPr>
        <w:tabs>
          <w:tab w:val="left" w:pos="426"/>
        </w:tabs>
        <w:ind w:left="0" w:firstLine="0"/>
        <w:jc w:val="both"/>
      </w:pPr>
      <w:r w:rsidRPr="00FD189F">
        <w:t>Виникнення зазначених обставин не є підставою для відмови Споживача від сплати Постачальнику за послуги, які були надані до їх виникнення.</w:t>
      </w:r>
    </w:p>
    <w:p w:rsidR="001C2850" w:rsidRPr="00FD189F" w:rsidRDefault="001C2850" w:rsidP="00715C3B">
      <w:pPr>
        <w:tabs>
          <w:tab w:val="left" w:pos="426"/>
        </w:tabs>
        <w:jc w:val="center"/>
        <w:rPr>
          <w:b/>
        </w:rPr>
      </w:pPr>
    </w:p>
    <w:p w:rsidR="009B1F3D" w:rsidRPr="00FD189F" w:rsidRDefault="009B1F3D" w:rsidP="00715C3B">
      <w:pPr>
        <w:tabs>
          <w:tab w:val="left" w:pos="426"/>
        </w:tabs>
        <w:jc w:val="center"/>
        <w:rPr>
          <w:b/>
        </w:rPr>
      </w:pPr>
    </w:p>
    <w:p w:rsidR="001C2850" w:rsidRPr="00FD189F" w:rsidRDefault="001C2850" w:rsidP="00715C3B">
      <w:pPr>
        <w:tabs>
          <w:tab w:val="left" w:pos="426"/>
        </w:tabs>
        <w:jc w:val="center"/>
      </w:pPr>
      <w:r w:rsidRPr="00FD189F">
        <w:rPr>
          <w:b/>
        </w:rPr>
        <w:t>Х. Порядок вирішення спорів</w:t>
      </w:r>
    </w:p>
    <w:p w:rsidR="001C2850" w:rsidRPr="00FD189F" w:rsidRDefault="001C2850" w:rsidP="00715C3B">
      <w:pPr>
        <w:tabs>
          <w:tab w:val="left" w:pos="426"/>
        </w:tabs>
        <w:jc w:val="both"/>
      </w:pPr>
      <w:r w:rsidRPr="00FD189F">
        <w:t> </w:t>
      </w:r>
    </w:p>
    <w:p w:rsidR="00240698" w:rsidRPr="00FD189F" w:rsidRDefault="00240698" w:rsidP="00715C3B">
      <w:pPr>
        <w:jc w:val="both"/>
      </w:pPr>
      <w:r w:rsidRPr="00FD189F">
        <w:t>10.1. Спори між споживачем і постачальником вирішуються шляхом досудового врегулювання спорів у прозорий, справедливий і швидкий спосіб. Постачальник зобов'язаний розглянути всі скарги, отримані від споживачів, і протягом одного місяця повідомити про результати їх розгляду.</w:t>
      </w:r>
    </w:p>
    <w:p w:rsidR="00240698" w:rsidRPr="00FD189F" w:rsidRDefault="00240698" w:rsidP="00715C3B">
      <w:pPr>
        <w:jc w:val="both"/>
      </w:pPr>
      <w:r w:rsidRPr="00FD189F">
        <w:t xml:space="preserve">         Процедура вирішення спорів постачальником і контактна інформація підрозділів постачальника, відповідальних за розв’язання спорів (телефони, е-</w:t>
      </w:r>
      <w:proofErr w:type="spellStart"/>
      <w:r w:rsidRPr="00FD189F">
        <w:t>mail</w:t>
      </w:r>
      <w:proofErr w:type="spellEnd"/>
      <w:r w:rsidRPr="00FD189F">
        <w:t>, режим роботи, адреси, П.І.Б. відповідальних працівників тощо), публікуються на його сайті.</w:t>
      </w:r>
    </w:p>
    <w:p w:rsidR="00240698" w:rsidRPr="00FD189F" w:rsidRDefault="00240698" w:rsidP="00715C3B">
      <w:pPr>
        <w:jc w:val="both"/>
      </w:pPr>
      <w:r w:rsidRPr="00FD189F">
        <w:t xml:space="preserve">        У разі недосягнення між споживачем та постачальником згоди спірні питання вирішуються у порядку, встановленому чинним законодавством, у </w:t>
      </w:r>
      <w:r w:rsidR="00C55480" w:rsidRPr="00FD189F">
        <w:t>тому числі в судовому порядку.</w:t>
      </w:r>
    </w:p>
    <w:p w:rsidR="001C2850" w:rsidRPr="00FD189F" w:rsidRDefault="001C2850" w:rsidP="00715C3B">
      <w:pPr>
        <w:tabs>
          <w:tab w:val="left" w:pos="567"/>
        </w:tabs>
        <w:jc w:val="both"/>
        <w:rPr>
          <w:color w:val="000000"/>
        </w:rPr>
      </w:pPr>
      <w:r w:rsidRPr="00FD189F">
        <w:rPr>
          <w:color w:val="000000"/>
        </w:rPr>
        <w:t>10.2.</w:t>
      </w:r>
      <w:r w:rsidRPr="00FD189F">
        <w:rPr>
          <w:color w:val="000000"/>
        </w:rPr>
        <w:tab/>
        <w:t>Сторони домовились, що строк позовної давності, у тому числі щодо стягнення основної заборгованості, пені, штрафів, інфляційних нарахувань, відсотків річних, компенсацій встановлюється тривалістю у 3 (три) роки.</w:t>
      </w:r>
    </w:p>
    <w:p w:rsidR="00AE003A" w:rsidRPr="00FD189F" w:rsidRDefault="00AE003A" w:rsidP="00715C3B">
      <w:pPr>
        <w:tabs>
          <w:tab w:val="left" w:pos="426"/>
        </w:tabs>
        <w:spacing w:before="240"/>
        <w:jc w:val="center"/>
        <w:rPr>
          <w:b/>
        </w:rPr>
      </w:pPr>
      <w:bookmarkStart w:id="8" w:name="n155"/>
      <w:bookmarkEnd w:id="8"/>
    </w:p>
    <w:p w:rsidR="00715C3B" w:rsidRPr="00FD189F" w:rsidRDefault="001C2850" w:rsidP="00715C3B">
      <w:pPr>
        <w:tabs>
          <w:tab w:val="left" w:pos="426"/>
        </w:tabs>
        <w:spacing w:before="240"/>
        <w:jc w:val="center"/>
        <w:rPr>
          <w:b/>
        </w:rPr>
      </w:pPr>
      <w:r w:rsidRPr="00FD189F">
        <w:rPr>
          <w:b/>
        </w:rPr>
        <w:t>XІ. Строк дії Договору та інші умови</w:t>
      </w:r>
    </w:p>
    <w:p w:rsidR="00715C3B" w:rsidRPr="00FD189F" w:rsidRDefault="00715C3B" w:rsidP="00715C3B">
      <w:pPr>
        <w:tabs>
          <w:tab w:val="left" w:pos="426"/>
        </w:tabs>
        <w:jc w:val="center"/>
        <w:rPr>
          <w:b/>
        </w:rPr>
      </w:pPr>
    </w:p>
    <w:p w:rsidR="00D835D6" w:rsidRPr="00FD189F" w:rsidRDefault="00D835D6" w:rsidP="00D2022D">
      <w:pPr>
        <w:pStyle w:val="a7"/>
        <w:numPr>
          <w:ilvl w:val="0"/>
          <w:numId w:val="15"/>
        </w:numPr>
        <w:tabs>
          <w:tab w:val="left" w:pos="567"/>
        </w:tabs>
        <w:ind w:left="0" w:firstLine="0"/>
        <w:jc w:val="both"/>
      </w:pPr>
      <w:r w:rsidRPr="00FD189F">
        <w:t> </w:t>
      </w:r>
      <w:r w:rsidR="00D2022D" w:rsidRPr="00FD189F">
        <w:t xml:space="preserve">Цей Договір набуває чинності з дати його підписання уповноваженими представниками Сторін та скріплення їх підписів печатками Сторін (за наявності) і діє в частині постачання </w:t>
      </w:r>
      <w:r w:rsidR="005F29A2" w:rsidRPr="00FD189F">
        <w:rPr>
          <w:color w:val="000000" w:themeColor="text1"/>
        </w:rPr>
        <w:t xml:space="preserve">газу </w:t>
      </w:r>
      <w:r w:rsidR="00D2022D" w:rsidRPr="00FD189F">
        <w:t>з «___»______________ 20</w:t>
      </w:r>
      <w:r w:rsidR="00E15F28" w:rsidRPr="00FD189F">
        <w:t>20</w:t>
      </w:r>
      <w:r w:rsidR="00D2022D" w:rsidRPr="00FD189F">
        <w:t xml:space="preserve"> року до 31 грудня 20</w:t>
      </w:r>
      <w:r w:rsidR="00E15F28" w:rsidRPr="00FD189F">
        <w:t>20</w:t>
      </w:r>
      <w:r w:rsidR="00D2022D" w:rsidRPr="00FD189F">
        <w:t xml:space="preserve"> року, а в частині проведення розрахунків – до їх повного здійснення.</w:t>
      </w:r>
    </w:p>
    <w:p w:rsidR="00D835D6" w:rsidRPr="00FD189F" w:rsidRDefault="00D835D6" w:rsidP="00715C3B">
      <w:pPr>
        <w:pStyle w:val="a7"/>
        <w:numPr>
          <w:ilvl w:val="0"/>
          <w:numId w:val="15"/>
        </w:numPr>
        <w:tabs>
          <w:tab w:val="left" w:pos="567"/>
        </w:tabs>
        <w:ind w:left="0" w:firstLine="0"/>
        <w:jc w:val="both"/>
      </w:pPr>
      <w:r w:rsidRPr="00FD189F">
        <w:t>Договір вважається продовженим на кожний наступний календарний рік, якщо за місяць до закінчення строку дії Договору жодною зі Сторін не буде заявлено про припинення його дії або перегляд його умов. При цьому, Сторони мають внести зміни до Договору щодо планових обсягів постачання газу на продовжений строк.</w:t>
      </w:r>
    </w:p>
    <w:p w:rsidR="00D835D6" w:rsidRPr="00FD189F" w:rsidRDefault="00D835D6" w:rsidP="00715C3B">
      <w:pPr>
        <w:pStyle w:val="a7"/>
        <w:numPr>
          <w:ilvl w:val="0"/>
          <w:numId w:val="15"/>
        </w:numPr>
        <w:tabs>
          <w:tab w:val="left" w:pos="567"/>
        </w:tabs>
        <w:ind w:left="0" w:firstLine="0"/>
        <w:jc w:val="both"/>
      </w:pPr>
      <w:r w:rsidRPr="00FD189F">
        <w:t>Одностороння відмова від виконання умов Договору не допускається.</w:t>
      </w:r>
    </w:p>
    <w:p w:rsidR="00D835D6" w:rsidRPr="00FD189F" w:rsidRDefault="00D835D6" w:rsidP="00715C3B">
      <w:pPr>
        <w:pStyle w:val="a7"/>
        <w:numPr>
          <w:ilvl w:val="0"/>
          <w:numId w:val="15"/>
        </w:numPr>
        <w:tabs>
          <w:tab w:val="left" w:pos="567"/>
        </w:tabs>
        <w:ind w:left="0" w:firstLine="0"/>
        <w:jc w:val="both"/>
      </w:pPr>
      <w:r w:rsidRPr="00FD189F">
        <w:t>Припинення чи розірвання Договору можливе за взаємною згодою Сторін шляхом підписання додаткової угоди до Договору або за рішенням суду на вимогу однієї із Сторін на підставі та в порядку, встановлених чинним законодавством України та Договором.</w:t>
      </w:r>
    </w:p>
    <w:p w:rsidR="00D835D6" w:rsidRPr="00FD189F" w:rsidRDefault="00D835D6" w:rsidP="00715C3B">
      <w:pPr>
        <w:pStyle w:val="ac"/>
        <w:jc w:val="both"/>
        <w:rPr>
          <w:sz w:val="24"/>
          <w:szCs w:val="24"/>
        </w:rPr>
      </w:pPr>
      <w:r w:rsidRPr="00FD189F">
        <w:rPr>
          <w:sz w:val="24"/>
          <w:szCs w:val="24"/>
        </w:rPr>
        <w:t>11.5. Будь-які зміни та доповнення до цього Договору вважаються дійсними, якщо вони здійснені в письмовій формі та підписані уповноваженими на це представниками Сторін шляхом укладання додаткової угоди.</w:t>
      </w:r>
    </w:p>
    <w:p w:rsidR="00D835D6" w:rsidRPr="00FD189F" w:rsidRDefault="00D835D6" w:rsidP="00715C3B">
      <w:pPr>
        <w:pStyle w:val="ac"/>
        <w:jc w:val="both"/>
        <w:rPr>
          <w:sz w:val="24"/>
          <w:szCs w:val="24"/>
        </w:rPr>
      </w:pPr>
      <w:r w:rsidRPr="00FD189F">
        <w:rPr>
          <w:sz w:val="24"/>
          <w:szCs w:val="24"/>
        </w:rPr>
        <w:t>11.6. Будь-які зміни, доповнення та додатки до цього Договору, внесені належним чином, є його невід’ємними частинами.</w:t>
      </w:r>
    </w:p>
    <w:p w:rsidR="00D835D6" w:rsidRPr="00FD189F" w:rsidRDefault="00D51D4F" w:rsidP="00D51D4F">
      <w:pPr>
        <w:pStyle w:val="a7"/>
        <w:numPr>
          <w:ilvl w:val="1"/>
          <w:numId w:val="20"/>
        </w:numPr>
        <w:ind w:left="0" w:firstLine="0"/>
        <w:jc w:val="both"/>
      </w:pPr>
      <w:r w:rsidRPr="00FD189F">
        <w:t>Сторони зобов'язуються повідомляти одна одну про зміни своїх керівників, найменування, організаційно-правової форми, банківських реквізитів, місцезнаходження, номерів телефонів, факсів у 5-денний строк з дня виникнення відповідних змін. Інформацію про виникнення відповідних змін Сторони направляють рекомендованим листом з повідомленням за підписом керівника та скріплюють печаткою (за наявності)</w:t>
      </w:r>
      <w:r w:rsidR="00D835D6" w:rsidRPr="00FD189F">
        <w:t>.</w:t>
      </w:r>
    </w:p>
    <w:p w:rsidR="00D835D6" w:rsidRPr="00FD189F" w:rsidRDefault="00D835D6" w:rsidP="003142EE">
      <w:pPr>
        <w:pStyle w:val="a7"/>
        <w:numPr>
          <w:ilvl w:val="1"/>
          <w:numId w:val="20"/>
        </w:numPr>
        <w:tabs>
          <w:tab w:val="left" w:pos="142"/>
        </w:tabs>
        <w:ind w:left="0" w:firstLine="0"/>
        <w:jc w:val="both"/>
      </w:pPr>
      <w:r w:rsidRPr="00FD189F">
        <w:t>Сторони домовились, що обмін інформацією та документами в межах цього Договору, в тому числі укладених додаткових угод до цього Договору, здійснюється виключно та в порядку передбаченим або підпунктом 11.8.1. або підпунктом 11.8.2. пункту 11.8. цього Договору:</w:t>
      </w:r>
    </w:p>
    <w:p w:rsidR="00D835D6" w:rsidRPr="00FD189F" w:rsidRDefault="00D835D6" w:rsidP="003142EE">
      <w:pPr>
        <w:pStyle w:val="a7"/>
        <w:numPr>
          <w:ilvl w:val="2"/>
          <w:numId w:val="20"/>
        </w:numPr>
        <w:tabs>
          <w:tab w:val="left" w:pos="567"/>
        </w:tabs>
        <w:ind w:left="0" w:firstLine="0"/>
        <w:jc w:val="both"/>
      </w:pPr>
      <w:r w:rsidRPr="00FD189F">
        <w:t>або в паперовому вигляді, згідно ДСТУ 4163-2003 «Вимоги до оформлення документів» та ДСТУ 2732-2004 «Діловодство та архівна справа».</w:t>
      </w:r>
    </w:p>
    <w:p w:rsidR="00D835D6" w:rsidRPr="00FD189F" w:rsidRDefault="00D835D6" w:rsidP="003142EE">
      <w:pPr>
        <w:pStyle w:val="a7"/>
        <w:numPr>
          <w:ilvl w:val="2"/>
          <w:numId w:val="20"/>
        </w:numPr>
        <w:tabs>
          <w:tab w:val="left" w:pos="567"/>
        </w:tabs>
        <w:ind w:left="0" w:firstLine="0"/>
        <w:jc w:val="both"/>
      </w:pPr>
      <w:r w:rsidRPr="00FD189F">
        <w:lastRenderedPageBreak/>
        <w:t>або шляхом визнання та обміну електронними документами засобами телекомунікаційного зв'язку, згідно Закону України «</w:t>
      </w:r>
      <w:r w:rsidRPr="00FD189F">
        <w:rPr>
          <w:lang w:eastAsia="uk-UA"/>
        </w:rPr>
        <w:t>Про електронні документи та електронний документообіг</w:t>
      </w:r>
      <w:r w:rsidRPr="00FD189F">
        <w:t>» та наказу Мін’юсту від 11.11.2014 № 1886/5 «</w:t>
      </w:r>
      <w:r w:rsidRPr="00FD189F">
        <w:rPr>
          <w:bCs/>
          <w:shd w:val="clear" w:color="auto" w:fill="FFFFFF"/>
        </w:rPr>
        <w:t xml:space="preserve">Про затвердження Порядку роботи з електронними документами у діловодстві та їх підготовки до передавання на архівне зберігання». </w:t>
      </w:r>
    </w:p>
    <w:p w:rsidR="00D835D6" w:rsidRPr="00FD189F" w:rsidRDefault="00D835D6" w:rsidP="00715C3B">
      <w:pPr>
        <w:pStyle w:val="a7"/>
        <w:tabs>
          <w:tab w:val="left" w:pos="567"/>
        </w:tabs>
        <w:ind w:left="0"/>
        <w:jc w:val="both"/>
        <w:rPr>
          <w:bCs/>
          <w:shd w:val="clear" w:color="auto" w:fill="FFFFFF"/>
        </w:rPr>
      </w:pPr>
      <w:r w:rsidRPr="00FD189F">
        <w:rPr>
          <w:bCs/>
          <w:shd w:val="clear" w:color="auto" w:fill="FFFFFF"/>
        </w:rPr>
        <w:t>11.9. Сторони домовились визнавати документи та здійснювати обмін інформацією в порядку передбаченому підпунктом________________________</w:t>
      </w:r>
      <w:r w:rsidR="00BA40AB" w:rsidRPr="00FD189F">
        <w:rPr>
          <w:bCs/>
          <w:shd w:val="clear" w:color="auto" w:fill="FFFFFF"/>
        </w:rPr>
        <w:t xml:space="preserve"> пункту 11.8. цього Договору.</w:t>
      </w:r>
    </w:p>
    <w:p w:rsidR="00D835D6" w:rsidRPr="00FD189F" w:rsidRDefault="00D835D6" w:rsidP="00715C3B">
      <w:pPr>
        <w:pStyle w:val="a7"/>
        <w:tabs>
          <w:tab w:val="left" w:pos="567"/>
        </w:tabs>
        <w:ind w:left="0"/>
        <w:jc w:val="both"/>
        <w:rPr>
          <w:bCs/>
          <w:shd w:val="clear" w:color="auto" w:fill="FFFFFF"/>
        </w:rPr>
      </w:pPr>
      <w:r w:rsidRPr="00FD189F">
        <w:rPr>
          <w:bCs/>
          <w:shd w:val="clear" w:color="auto" w:fill="FFFFFF"/>
        </w:rPr>
        <w:t>(необхідно вписат</w:t>
      </w:r>
      <w:r w:rsidR="00BA40AB" w:rsidRPr="00FD189F">
        <w:rPr>
          <w:bCs/>
          <w:shd w:val="clear" w:color="auto" w:fill="FFFFFF"/>
        </w:rPr>
        <w:t>и або пп.11.8.1. або пп.11.8.2)</w:t>
      </w:r>
    </w:p>
    <w:p w:rsidR="00D835D6" w:rsidRPr="00FD189F" w:rsidRDefault="00D835D6" w:rsidP="00715C3B">
      <w:pPr>
        <w:jc w:val="both"/>
        <w:outlineLvl w:val="1"/>
        <w:rPr>
          <w:bCs/>
          <w:lang w:eastAsia="uk-UA"/>
        </w:rPr>
      </w:pPr>
      <w:r w:rsidRPr="00FD189F">
        <w:rPr>
          <w:bCs/>
          <w:lang w:eastAsia="uk-UA"/>
        </w:rPr>
        <w:t>11.10. У разі, якщо в п.11.8. цього Договору Сторони домовилися про визнання (використання) електронних документів (вибрали</w:t>
      </w:r>
      <w:r w:rsidRPr="00FD189F">
        <w:t xml:space="preserve"> підпункт 11.8.2. пункту 11.8. цього Договору)</w:t>
      </w:r>
      <w:r w:rsidRPr="00FD189F">
        <w:rPr>
          <w:bCs/>
          <w:lang w:eastAsia="uk-UA"/>
        </w:rPr>
        <w:t>, то:</w:t>
      </w:r>
    </w:p>
    <w:p w:rsidR="00D835D6" w:rsidRPr="00FD189F" w:rsidRDefault="00D835D6" w:rsidP="00715C3B">
      <w:pPr>
        <w:jc w:val="both"/>
        <w:outlineLvl w:val="1"/>
        <w:rPr>
          <w:bCs/>
          <w:lang w:eastAsia="uk-UA"/>
        </w:rPr>
      </w:pPr>
      <w:r w:rsidRPr="00FD189F">
        <w:rPr>
          <w:bCs/>
          <w:lang w:eastAsia="uk-UA"/>
        </w:rPr>
        <w:t>11.10.1. «Порядок роботи з електронними документами у діловодстві та їх підготовки до передавання на архівне зберігання», який затверджено наказом Міністерства юстиції України від 11 листопада 2014 року №1886/5 та зареєстровано в Міністерстві юстиції України 11 листопада 2014 року за №1421/26198ю (надалі – Порядок №1886/5)</w:t>
      </w:r>
      <w:r w:rsidR="00757D35" w:rsidRPr="00FD189F">
        <w:rPr>
          <w:bCs/>
          <w:lang w:val="ru-RU" w:eastAsia="uk-UA"/>
        </w:rPr>
        <w:t xml:space="preserve"> </w:t>
      </w:r>
      <w:r w:rsidRPr="00FD189F">
        <w:rPr>
          <w:bCs/>
          <w:lang w:eastAsia="uk-UA"/>
        </w:rPr>
        <w:t>є невід’ємною частиною цього Договору з питань, які стосуються порядку обміну електронними документами та їх форми і змісту.</w:t>
      </w:r>
    </w:p>
    <w:p w:rsidR="00D835D6" w:rsidRPr="00FD189F" w:rsidRDefault="00D835D6" w:rsidP="00715C3B">
      <w:pPr>
        <w:pStyle w:val="a3"/>
        <w:spacing w:before="0" w:beforeAutospacing="0" w:after="0" w:afterAutospacing="0"/>
        <w:jc w:val="both"/>
        <w:rPr>
          <w:bCs/>
          <w:shd w:val="clear" w:color="auto" w:fill="FFFFFF"/>
        </w:rPr>
      </w:pPr>
      <w:r w:rsidRPr="00FD189F">
        <w:rPr>
          <w:bCs/>
          <w:shd w:val="clear" w:color="auto" w:fill="FFFFFF"/>
        </w:rPr>
        <w:t xml:space="preserve">11.10.2. Обмін електронними документами Сторони </w:t>
      </w:r>
      <w:r w:rsidR="00F006F3" w:rsidRPr="00FD189F">
        <w:rPr>
          <w:bCs/>
          <w:shd w:val="clear" w:color="auto" w:fill="FFFFFF"/>
        </w:rPr>
        <w:t>можуть здійснювати</w:t>
      </w:r>
      <w:r w:rsidRPr="00FD189F">
        <w:rPr>
          <w:bCs/>
          <w:shd w:val="clear" w:color="auto" w:fill="FFFFFF"/>
        </w:rPr>
        <w:t xml:space="preserve"> </w:t>
      </w:r>
      <w:r w:rsidR="00F006F3" w:rsidRPr="00FD189F">
        <w:t>електр</w:t>
      </w:r>
      <w:r w:rsidR="00EB0E1C" w:rsidRPr="00FD189F">
        <w:t>онних веб сервісах</w:t>
      </w:r>
      <w:r w:rsidR="00F006F3" w:rsidRPr="00FD189F">
        <w:t xml:space="preserve"> </w:t>
      </w:r>
      <w:r w:rsidR="00757D35" w:rsidRPr="00FD189F">
        <w:rPr>
          <w:bCs/>
          <w:shd w:val="clear" w:color="auto" w:fill="FFFFFF"/>
        </w:rPr>
        <w:t xml:space="preserve"> </w:t>
      </w:r>
      <w:r w:rsidR="0008314D" w:rsidRPr="00FD189F">
        <w:rPr>
          <w:bCs/>
          <w:shd w:val="clear" w:color="auto" w:fill="FFFFFF"/>
        </w:rPr>
        <w:t>за погодженням</w:t>
      </w:r>
      <w:r w:rsidR="0008314D" w:rsidRPr="00FD189F">
        <w:t>.</w:t>
      </w:r>
    </w:p>
    <w:p w:rsidR="00D835D6" w:rsidRPr="00FD189F" w:rsidRDefault="00D835D6" w:rsidP="00715C3B">
      <w:pPr>
        <w:pStyle w:val="a3"/>
        <w:spacing w:before="0" w:beforeAutospacing="0" w:after="0" w:afterAutospacing="0"/>
        <w:jc w:val="both"/>
      </w:pPr>
      <w:r w:rsidRPr="00FD189F">
        <w:rPr>
          <w:bCs/>
          <w:shd w:val="clear" w:color="auto" w:fill="FFFFFF"/>
        </w:rPr>
        <w:t xml:space="preserve">11.10.3. Сторони повинні </w:t>
      </w:r>
      <w:r w:rsidRPr="00FD189F">
        <w:t xml:space="preserve">використовувати </w:t>
      </w:r>
      <w:r w:rsidR="00904AF3" w:rsidRPr="00FD189F">
        <w:t>кваліфікований електронний підпис</w:t>
      </w:r>
      <w:r w:rsidRPr="00FD189F">
        <w:t xml:space="preserve"> (</w:t>
      </w:r>
      <w:r w:rsidR="00904AF3" w:rsidRPr="00FD189F">
        <w:t>КЕП</w:t>
      </w:r>
      <w:r w:rsidRPr="00FD189F">
        <w:t>).</w:t>
      </w:r>
    </w:p>
    <w:p w:rsidR="00D835D6" w:rsidRPr="00FD189F" w:rsidRDefault="00D835D6" w:rsidP="00715C3B">
      <w:pPr>
        <w:pStyle w:val="a7"/>
        <w:tabs>
          <w:tab w:val="left" w:pos="567"/>
        </w:tabs>
        <w:ind w:left="0"/>
        <w:jc w:val="both"/>
      </w:pPr>
      <w:r w:rsidRPr="00FD189F">
        <w:rPr>
          <w:bCs/>
          <w:shd w:val="clear" w:color="auto" w:fill="FFFFFF"/>
        </w:rPr>
        <w:t>11.11. Сторони зобов’язуються не використовувати інший порядок обміну інформацією та документами ніж визначений у п.11.8. Договору</w:t>
      </w:r>
      <w:r w:rsidR="00F35939" w:rsidRPr="00FD189F">
        <w:rPr>
          <w:bCs/>
          <w:shd w:val="clear" w:color="auto" w:fill="FFFFFF"/>
        </w:rPr>
        <w:t xml:space="preserve"> </w:t>
      </w:r>
      <w:r w:rsidRPr="00FD189F">
        <w:t>та не допускати одночасне проходження одного і того ж документа в електронній та паперовій формі.</w:t>
      </w:r>
    </w:p>
    <w:p w:rsidR="00D835D6" w:rsidRPr="00FD189F" w:rsidRDefault="00D835D6" w:rsidP="00715C3B">
      <w:pPr>
        <w:autoSpaceDE w:val="0"/>
        <w:autoSpaceDN w:val="0"/>
        <w:adjustRightInd w:val="0"/>
        <w:jc w:val="both"/>
        <w:rPr>
          <w:lang w:eastAsia="uk-UA"/>
        </w:rPr>
      </w:pPr>
      <w:r w:rsidRPr="00FD189F">
        <w:rPr>
          <w:bCs/>
          <w:shd w:val="clear" w:color="auto" w:fill="FFFFFF"/>
        </w:rPr>
        <w:t xml:space="preserve">11.12. </w:t>
      </w:r>
      <w:r w:rsidRPr="00FD189F">
        <w:rPr>
          <w:lang w:eastAsia="uk-UA"/>
        </w:rPr>
        <w:t>У разі виникнення спірних питань, пов'язаних з автентичністю поданих електронних документів та часом їх відправлення, заінтересована Сторона Договору направляє іншій Стороні письмове повідомлення з обґрунтуванням причини своєї вимоги та вказівкою дати і номера електронного документа, що є предметом спору (далі - Вимога).</w:t>
      </w:r>
    </w:p>
    <w:p w:rsidR="00D835D6" w:rsidRPr="00FD189F" w:rsidRDefault="00D835D6" w:rsidP="00715C3B">
      <w:pPr>
        <w:autoSpaceDE w:val="0"/>
        <w:autoSpaceDN w:val="0"/>
        <w:adjustRightInd w:val="0"/>
        <w:jc w:val="both"/>
        <w:rPr>
          <w:lang w:eastAsia="uk-UA"/>
        </w:rPr>
      </w:pPr>
      <w:r w:rsidRPr="00FD189F">
        <w:rPr>
          <w:lang w:eastAsia="uk-UA"/>
        </w:rPr>
        <w:t>11.12.1. Вимога пред'являється і розглядається з письмовим наданням відповіді в терміни, передбачені законодавством.</w:t>
      </w:r>
    </w:p>
    <w:p w:rsidR="00D835D6" w:rsidRPr="00FD189F" w:rsidRDefault="00D835D6" w:rsidP="00715C3B">
      <w:pPr>
        <w:autoSpaceDE w:val="0"/>
        <w:autoSpaceDN w:val="0"/>
        <w:adjustRightInd w:val="0"/>
        <w:jc w:val="both"/>
        <w:rPr>
          <w:lang w:eastAsia="uk-UA"/>
        </w:rPr>
      </w:pPr>
      <w:r w:rsidRPr="00FD189F">
        <w:rPr>
          <w:lang w:eastAsia="uk-UA"/>
        </w:rPr>
        <w:t xml:space="preserve">11.12.2. У випадку не врегулювання спірних питань представники Сторін здійснюють вирішення спору шляхом визначення типу спору відповідно до підпункту 11.12.6 пункту 11.12. цього Договору у 10-денний строк від дня отримання заінтересованою Стороною відповіді на її Вимогу. </w:t>
      </w:r>
    </w:p>
    <w:p w:rsidR="00D835D6" w:rsidRPr="00FD189F" w:rsidRDefault="00D835D6" w:rsidP="00715C3B">
      <w:pPr>
        <w:autoSpaceDE w:val="0"/>
        <w:autoSpaceDN w:val="0"/>
        <w:adjustRightInd w:val="0"/>
        <w:jc w:val="both"/>
        <w:rPr>
          <w:lang w:eastAsia="uk-UA"/>
        </w:rPr>
      </w:pPr>
      <w:r w:rsidRPr="00FD189F">
        <w:rPr>
          <w:lang w:eastAsia="uk-UA"/>
        </w:rPr>
        <w:t>11.12.3. За наслідками вирішення спірних питань між Сторонами Договору складається акт, в якому розкривається суть і тип спору та який підписується уповноваженими представниками Сторін.</w:t>
      </w:r>
    </w:p>
    <w:p w:rsidR="00D835D6" w:rsidRPr="00FD189F" w:rsidRDefault="00D835D6" w:rsidP="00715C3B">
      <w:pPr>
        <w:autoSpaceDE w:val="0"/>
        <w:autoSpaceDN w:val="0"/>
        <w:adjustRightInd w:val="0"/>
        <w:jc w:val="both"/>
        <w:rPr>
          <w:lang w:eastAsia="uk-UA"/>
        </w:rPr>
      </w:pPr>
      <w:r w:rsidRPr="00FD189F">
        <w:rPr>
          <w:lang w:eastAsia="uk-UA"/>
        </w:rPr>
        <w:t xml:space="preserve">11.12.4. Для вирішення спору Сторони повинні надати такі матеріали: </w:t>
      </w:r>
    </w:p>
    <w:p w:rsidR="00D835D6" w:rsidRPr="00FD189F" w:rsidRDefault="00D835D6" w:rsidP="00715C3B">
      <w:pPr>
        <w:autoSpaceDE w:val="0"/>
        <w:autoSpaceDN w:val="0"/>
        <w:adjustRightInd w:val="0"/>
        <w:jc w:val="both"/>
        <w:rPr>
          <w:lang w:eastAsia="uk-UA"/>
        </w:rPr>
      </w:pPr>
      <w:r w:rsidRPr="00FD189F">
        <w:rPr>
          <w:lang w:eastAsia="uk-UA"/>
        </w:rPr>
        <w:t xml:space="preserve">зовнішні носії ключової інформації; </w:t>
      </w:r>
    </w:p>
    <w:p w:rsidR="00D835D6" w:rsidRPr="00FD189F" w:rsidRDefault="00D835D6" w:rsidP="00715C3B">
      <w:pPr>
        <w:autoSpaceDE w:val="0"/>
        <w:autoSpaceDN w:val="0"/>
        <w:adjustRightInd w:val="0"/>
        <w:jc w:val="both"/>
        <w:rPr>
          <w:lang w:eastAsia="uk-UA"/>
        </w:rPr>
      </w:pPr>
      <w:r w:rsidRPr="00FD189F">
        <w:rPr>
          <w:lang w:eastAsia="uk-UA"/>
        </w:rPr>
        <w:t xml:space="preserve">спірний електронний документ у вигляді файлу із накладеним на нього </w:t>
      </w:r>
      <w:r w:rsidR="00904AF3" w:rsidRPr="00FD189F">
        <w:rPr>
          <w:lang w:eastAsia="uk-UA"/>
        </w:rPr>
        <w:t>КЕП</w:t>
      </w:r>
      <w:r w:rsidRPr="00FD189F">
        <w:rPr>
          <w:lang w:eastAsia="uk-UA"/>
        </w:rPr>
        <w:t>;</w:t>
      </w:r>
    </w:p>
    <w:p w:rsidR="00D835D6" w:rsidRPr="00FD189F" w:rsidRDefault="00D835D6" w:rsidP="00715C3B">
      <w:pPr>
        <w:autoSpaceDE w:val="0"/>
        <w:autoSpaceDN w:val="0"/>
        <w:adjustRightInd w:val="0"/>
        <w:jc w:val="both"/>
        <w:rPr>
          <w:lang w:eastAsia="uk-UA"/>
        </w:rPr>
      </w:pPr>
      <w:r w:rsidRPr="00FD189F">
        <w:rPr>
          <w:lang w:eastAsia="uk-UA"/>
        </w:rPr>
        <w:t>11.12.5. При розгляді спору представниками Сторін перевіряється автент</w:t>
      </w:r>
      <w:r w:rsidR="006F73F7" w:rsidRPr="00FD189F">
        <w:rPr>
          <w:lang w:eastAsia="uk-UA"/>
        </w:rPr>
        <w:t xml:space="preserve">ичність електронних документів, </w:t>
      </w:r>
      <w:r w:rsidRPr="00FD189F">
        <w:rPr>
          <w:lang w:eastAsia="uk-UA"/>
        </w:rPr>
        <w:t>а також коректність ключової інформації.</w:t>
      </w:r>
    </w:p>
    <w:p w:rsidR="00D835D6" w:rsidRPr="00FD189F" w:rsidRDefault="00D835D6" w:rsidP="00715C3B">
      <w:pPr>
        <w:autoSpaceDE w:val="0"/>
        <w:autoSpaceDN w:val="0"/>
        <w:adjustRightInd w:val="0"/>
        <w:jc w:val="both"/>
        <w:rPr>
          <w:lang w:eastAsia="uk-UA"/>
        </w:rPr>
      </w:pPr>
      <w:r w:rsidRPr="00FD189F">
        <w:rPr>
          <w:lang w:eastAsia="uk-UA"/>
        </w:rPr>
        <w:t>11.12.6. Типи вирішення спорів і порядок їх розгляду:</w:t>
      </w:r>
    </w:p>
    <w:p w:rsidR="00D835D6" w:rsidRPr="00FD189F" w:rsidRDefault="00D835D6" w:rsidP="00715C3B">
      <w:pPr>
        <w:autoSpaceDE w:val="0"/>
        <w:autoSpaceDN w:val="0"/>
        <w:adjustRightInd w:val="0"/>
        <w:jc w:val="both"/>
        <w:rPr>
          <w:lang w:eastAsia="uk-UA"/>
        </w:rPr>
      </w:pPr>
      <w:r w:rsidRPr="00FD189F">
        <w:rPr>
          <w:lang w:eastAsia="uk-UA"/>
        </w:rPr>
        <w:t>А) спір "заперечення відправлення електронного документа" (відправник стверджує, що електронний документ не відправлявся, а одержувач - що цей електронний документ був ним отриманий)вирішується таким чином:</w:t>
      </w:r>
    </w:p>
    <w:p w:rsidR="00D835D6" w:rsidRPr="00FD189F" w:rsidRDefault="00D835D6" w:rsidP="00715C3B">
      <w:pPr>
        <w:autoSpaceDE w:val="0"/>
        <w:autoSpaceDN w:val="0"/>
        <w:adjustRightInd w:val="0"/>
        <w:jc w:val="both"/>
        <w:rPr>
          <w:lang w:eastAsia="uk-UA"/>
        </w:rPr>
      </w:pPr>
      <w:r w:rsidRPr="00FD189F">
        <w:rPr>
          <w:lang w:eastAsia="uk-UA"/>
        </w:rPr>
        <w:t>одержувач надає електронний документ;</w:t>
      </w:r>
    </w:p>
    <w:p w:rsidR="00D835D6" w:rsidRPr="00FD189F" w:rsidRDefault="00D835D6" w:rsidP="00715C3B">
      <w:pPr>
        <w:autoSpaceDE w:val="0"/>
        <w:autoSpaceDN w:val="0"/>
        <w:adjustRightInd w:val="0"/>
        <w:jc w:val="both"/>
      </w:pPr>
      <w:r w:rsidRPr="00FD189F">
        <w:t>перевіряється автентичність наданого електронного документа;</w:t>
      </w:r>
    </w:p>
    <w:p w:rsidR="00D835D6" w:rsidRPr="00FD189F" w:rsidRDefault="00D835D6" w:rsidP="00715C3B">
      <w:pPr>
        <w:autoSpaceDE w:val="0"/>
        <w:autoSpaceDN w:val="0"/>
        <w:adjustRightInd w:val="0"/>
        <w:jc w:val="both"/>
        <w:rPr>
          <w:lang w:eastAsia="uk-UA"/>
        </w:rPr>
      </w:pPr>
      <w:r w:rsidRPr="00FD189F">
        <w:rPr>
          <w:lang w:eastAsia="uk-UA"/>
        </w:rPr>
        <w:t>якщо наданий електронний документ справжній, спір вирішується на користь одержувача, в іншому випадку - на користь відправника;</w:t>
      </w:r>
    </w:p>
    <w:p w:rsidR="00D835D6" w:rsidRPr="00FD189F" w:rsidRDefault="00D835D6" w:rsidP="00715C3B">
      <w:pPr>
        <w:autoSpaceDE w:val="0"/>
        <w:autoSpaceDN w:val="0"/>
        <w:adjustRightInd w:val="0"/>
        <w:jc w:val="both"/>
        <w:rPr>
          <w:lang w:eastAsia="uk-UA"/>
        </w:rPr>
      </w:pPr>
      <w:r w:rsidRPr="00FD189F">
        <w:rPr>
          <w:lang w:eastAsia="uk-UA"/>
        </w:rPr>
        <w:t>Б) спір "заперечення отримання електронного документа" (одержувач стверджує, що електронний документ не був отриманий, а відправник – що електронний документ був ним відправлений) вирішується таким чином:</w:t>
      </w:r>
    </w:p>
    <w:p w:rsidR="00D835D6" w:rsidRPr="00FD189F" w:rsidRDefault="00D835D6" w:rsidP="00715C3B">
      <w:pPr>
        <w:autoSpaceDE w:val="0"/>
        <w:autoSpaceDN w:val="0"/>
        <w:adjustRightInd w:val="0"/>
        <w:jc w:val="both"/>
        <w:rPr>
          <w:lang w:eastAsia="uk-UA"/>
        </w:rPr>
      </w:pPr>
      <w:r w:rsidRPr="00FD189F">
        <w:rPr>
          <w:lang w:eastAsia="uk-UA"/>
        </w:rPr>
        <w:t>відправник надає електронний документ;</w:t>
      </w:r>
    </w:p>
    <w:p w:rsidR="00D835D6" w:rsidRPr="00FD189F" w:rsidRDefault="00D835D6" w:rsidP="00715C3B">
      <w:pPr>
        <w:autoSpaceDE w:val="0"/>
        <w:autoSpaceDN w:val="0"/>
        <w:adjustRightInd w:val="0"/>
        <w:jc w:val="both"/>
        <w:rPr>
          <w:lang w:eastAsia="uk-UA"/>
        </w:rPr>
      </w:pPr>
      <w:r w:rsidRPr="00FD189F">
        <w:rPr>
          <w:lang w:eastAsia="uk-UA"/>
        </w:rPr>
        <w:t>перевіряється автентичність наданого електронного документа;</w:t>
      </w:r>
    </w:p>
    <w:p w:rsidR="00D835D6" w:rsidRPr="00FD189F" w:rsidRDefault="00D835D6" w:rsidP="00715C3B">
      <w:pPr>
        <w:autoSpaceDE w:val="0"/>
        <w:autoSpaceDN w:val="0"/>
        <w:adjustRightInd w:val="0"/>
        <w:jc w:val="both"/>
      </w:pPr>
      <w:r w:rsidRPr="00FD189F">
        <w:rPr>
          <w:lang w:eastAsia="uk-UA"/>
        </w:rPr>
        <w:t xml:space="preserve">якщо електронний документ справжній, конфлікт вирішується на користь відправника, в іншому </w:t>
      </w:r>
      <w:r w:rsidRPr="00FD189F">
        <w:t>випадку - на користь одержувача;</w:t>
      </w:r>
    </w:p>
    <w:p w:rsidR="007260CB" w:rsidRPr="00FD189F" w:rsidRDefault="00D835D6" w:rsidP="00715C3B">
      <w:pPr>
        <w:autoSpaceDE w:val="0"/>
        <w:autoSpaceDN w:val="0"/>
        <w:adjustRightInd w:val="0"/>
        <w:jc w:val="both"/>
        <w:rPr>
          <w:lang w:eastAsia="uk-UA"/>
        </w:rPr>
      </w:pPr>
      <w:r w:rsidRPr="00FD189F">
        <w:rPr>
          <w:lang w:eastAsia="uk-UA"/>
        </w:rPr>
        <w:lastRenderedPageBreak/>
        <w:t>В) спір "відправлений електронний документ не відповідає прийнятому" (відправник стверджує, що відправлений ним електронний документ не відповідає прийнятому одержувачем електронному документу, а одержувач - що одержаний ним електронний документ відповідає відправленому</w:t>
      </w:r>
      <w:r w:rsidR="00E25187" w:rsidRPr="00FD189F">
        <w:rPr>
          <w:lang w:eastAsia="uk-UA"/>
        </w:rPr>
        <w:t xml:space="preserve"> </w:t>
      </w:r>
      <w:r w:rsidRPr="00FD189F">
        <w:rPr>
          <w:lang w:eastAsia="uk-UA"/>
        </w:rPr>
        <w:t>відправником) вирішується таким чином:</w:t>
      </w:r>
      <w:r w:rsidR="007260CB" w:rsidRPr="00FD189F">
        <w:rPr>
          <w:lang w:eastAsia="uk-UA"/>
        </w:rPr>
        <w:t xml:space="preserve"> </w:t>
      </w:r>
    </w:p>
    <w:p w:rsidR="00D835D6" w:rsidRPr="00FD189F" w:rsidRDefault="00D835D6" w:rsidP="00715C3B">
      <w:pPr>
        <w:autoSpaceDE w:val="0"/>
        <w:autoSpaceDN w:val="0"/>
        <w:adjustRightInd w:val="0"/>
        <w:jc w:val="both"/>
        <w:rPr>
          <w:lang w:eastAsia="uk-UA"/>
        </w:rPr>
      </w:pPr>
      <w:r w:rsidRPr="00FD189F">
        <w:rPr>
          <w:lang w:eastAsia="uk-UA"/>
        </w:rPr>
        <w:t>одержувач надає електронний документ;</w:t>
      </w:r>
    </w:p>
    <w:p w:rsidR="00D835D6" w:rsidRPr="00FD189F" w:rsidRDefault="00D835D6" w:rsidP="00715C3B">
      <w:pPr>
        <w:autoSpaceDE w:val="0"/>
        <w:autoSpaceDN w:val="0"/>
        <w:adjustRightInd w:val="0"/>
        <w:jc w:val="both"/>
        <w:rPr>
          <w:lang w:eastAsia="uk-UA"/>
        </w:rPr>
      </w:pPr>
      <w:r w:rsidRPr="00FD189F">
        <w:rPr>
          <w:lang w:eastAsia="uk-UA"/>
        </w:rPr>
        <w:t>перевіряється автентичність цього електронного документа;</w:t>
      </w:r>
    </w:p>
    <w:p w:rsidR="007260CB" w:rsidRPr="00FD189F" w:rsidRDefault="007260CB" w:rsidP="00715C3B">
      <w:pPr>
        <w:autoSpaceDE w:val="0"/>
        <w:autoSpaceDN w:val="0"/>
        <w:adjustRightInd w:val="0"/>
        <w:jc w:val="both"/>
        <w:rPr>
          <w:lang w:eastAsia="uk-UA"/>
        </w:rPr>
      </w:pPr>
    </w:p>
    <w:p w:rsidR="007260CB" w:rsidRPr="00FD189F" w:rsidRDefault="00D835D6" w:rsidP="00715C3B">
      <w:pPr>
        <w:autoSpaceDE w:val="0"/>
        <w:autoSpaceDN w:val="0"/>
        <w:adjustRightInd w:val="0"/>
        <w:jc w:val="both"/>
        <w:rPr>
          <w:lang w:eastAsia="uk-UA"/>
        </w:rPr>
      </w:pPr>
      <w:r w:rsidRPr="00FD189F">
        <w:rPr>
          <w:lang w:eastAsia="uk-UA"/>
        </w:rPr>
        <w:t>якщо наданий електронний документ справжній, конфлікт вирішується на користь одержувача, в іншому випадку - на користь відправника.</w:t>
      </w:r>
    </w:p>
    <w:p w:rsidR="00D835D6" w:rsidRPr="00FD189F" w:rsidRDefault="00D835D6" w:rsidP="00715C3B">
      <w:pPr>
        <w:autoSpaceDE w:val="0"/>
        <w:autoSpaceDN w:val="0"/>
        <w:adjustRightInd w:val="0"/>
        <w:jc w:val="both"/>
        <w:rPr>
          <w:lang w:eastAsia="uk-UA"/>
        </w:rPr>
      </w:pPr>
      <w:r w:rsidRPr="00FD189F">
        <w:rPr>
          <w:lang w:eastAsia="uk-UA"/>
        </w:rPr>
        <w:t>11.12.7. При недосягненні згоди між Сторонами спір вирішуються у судовому порядку.</w:t>
      </w:r>
    </w:p>
    <w:p w:rsidR="00D835D6" w:rsidRPr="00FD189F" w:rsidRDefault="00D835D6" w:rsidP="00715C3B">
      <w:pPr>
        <w:autoSpaceDE w:val="0"/>
        <w:autoSpaceDN w:val="0"/>
        <w:adjustRightInd w:val="0"/>
        <w:jc w:val="both"/>
      </w:pPr>
      <w:r w:rsidRPr="00FD189F">
        <w:rPr>
          <w:lang w:eastAsia="uk-UA"/>
        </w:rPr>
        <w:t xml:space="preserve">11.13. У випадку якщо одержувач електронного документа не здійснив підтвердження про його отримання або відхилення в </w:t>
      </w:r>
      <w:r w:rsidRPr="00FD189F">
        <w:t xml:space="preserve">інформаційній автоматизованій системі протягом трьох робочих днів з дотриманням Порядку </w:t>
      </w:r>
      <w:r w:rsidRPr="00FD189F">
        <w:rPr>
          <w:bCs/>
          <w:lang w:eastAsia="uk-UA"/>
        </w:rPr>
        <w:t>№1886/5</w:t>
      </w:r>
      <w:r w:rsidRPr="00FD189F">
        <w:t xml:space="preserve">, вважається, що документ прийнятий одержувачем. </w:t>
      </w:r>
    </w:p>
    <w:p w:rsidR="00D835D6" w:rsidRPr="00FD189F" w:rsidRDefault="00D835D6" w:rsidP="00715C3B">
      <w:pPr>
        <w:autoSpaceDE w:val="0"/>
        <w:autoSpaceDN w:val="0"/>
        <w:adjustRightInd w:val="0"/>
        <w:jc w:val="both"/>
      </w:pPr>
      <w:r w:rsidRPr="00FD189F">
        <w:t>11.14. У разі відправлення з одного питання декілька електронних документів (наприклад: направлення декілька актів приймання-передачі по одному об’єкту за один і той же місяць), актуальним вважається останній відправлений електронний документ.</w:t>
      </w:r>
    </w:p>
    <w:p w:rsidR="00D835D6" w:rsidRPr="00FD189F" w:rsidRDefault="00D835D6" w:rsidP="00715C3B">
      <w:pPr>
        <w:tabs>
          <w:tab w:val="left" w:pos="567"/>
        </w:tabs>
        <w:jc w:val="both"/>
      </w:pPr>
      <w:r w:rsidRPr="00FD189F">
        <w:t>11.15. Постачальник має статус п</w:t>
      </w:r>
      <w:r w:rsidR="00F87667" w:rsidRPr="00FD189F">
        <w:t>латника податку на прибуток за основною ставкою</w:t>
      </w:r>
      <w:r w:rsidRPr="00FD189F">
        <w:t>, передбачених Податковим Кодексом України</w:t>
      </w:r>
      <w:r w:rsidR="008B19EA" w:rsidRPr="00FD189F">
        <w:t>.</w:t>
      </w:r>
    </w:p>
    <w:p w:rsidR="00D835D6" w:rsidRPr="00FD189F" w:rsidRDefault="00D835D6" w:rsidP="00715C3B">
      <w:pPr>
        <w:tabs>
          <w:tab w:val="left" w:pos="567"/>
        </w:tabs>
        <w:autoSpaceDE w:val="0"/>
        <w:autoSpaceDN w:val="0"/>
        <w:adjustRightInd w:val="0"/>
        <w:ind w:right="-1"/>
        <w:jc w:val="both"/>
      </w:pPr>
      <w:r w:rsidRPr="00FD189F">
        <w:t xml:space="preserve">11.16. Характеристика статусу Споживача, як платника податків: </w:t>
      </w:r>
    </w:p>
    <w:p w:rsidR="00D835D6" w:rsidRPr="00FD189F" w:rsidRDefault="006516EF" w:rsidP="00E700CD">
      <w:pPr>
        <w:tabs>
          <w:tab w:val="left" w:pos="567"/>
        </w:tabs>
        <w:autoSpaceDE w:val="0"/>
        <w:autoSpaceDN w:val="0"/>
        <w:adjustRightInd w:val="0"/>
        <w:ind w:right="-1"/>
        <w:jc w:val="both"/>
      </w:pPr>
      <w:r w:rsidRPr="00FD189F">
        <w:t>11.16</w:t>
      </w:r>
      <w:r w:rsidR="00D835D6" w:rsidRPr="00FD189F">
        <w:t>.1.Споживач є (не є) платником________</w:t>
      </w:r>
    </w:p>
    <w:p w:rsidR="00D835D6" w:rsidRPr="00FD189F" w:rsidRDefault="006516EF" w:rsidP="00E700CD">
      <w:pPr>
        <w:tabs>
          <w:tab w:val="left" w:pos="567"/>
        </w:tabs>
        <w:autoSpaceDE w:val="0"/>
        <w:autoSpaceDN w:val="0"/>
        <w:adjustRightInd w:val="0"/>
        <w:ind w:right="-1"/>
        <w:jc w:val="both"/>
      </w:pPr>
      <w:r w:rsidRPr="00FD189F">
        <w:t>11.16</w:t>
      </w:r>
      <w:r w:rsidR="00D835D6" w:rsidRPr="00FD189F">
        <w:t>.2.Споживач є (не є) платником________</w:t>
      </w:r>
    </w:p>
    <w:p w:rsidR="00D835D6" w:rsidRPr="00FD189F" w:rsidRDefault="006516EF" w:rsidP="00715C3B">
      <w:pPr>
        <w:tabs>
          <w:tab w:val="left" w:pos="567"/>
        </w:tabs>
        <w:autoSpaceDE w:val="0"/>
        <w:autoSpaceDN w:val="0"/>
        <w:adjustRightInd w:val="0"/>
        <w:ind w:right="-1"/>
        <w:jc w:val="both"/>
      </w:pPr>
      <w:r w:rsidRPr="00FD189F">
        <w:t>11.16</w:t>
      </w:r>
      <w:r w:rsidR="00D835D6" w:rsidRPr="00FD189F">
        <w:t>.3.Споживач є (не є) платником________</w:t>
      </w:r>
    </w:p>
    <w:p w:rsidR="00D835D6" w:rsidRPr="00FD189F" w:rsidRDefault="006516EF" w:rsidP="00715C3B">
      <w:pPr>
        <w:tabs>
          <w:tab w:val="left" w:pos="567"/>
        </w:tabs>
        <w:autoSpaceDE w:val="0"/>
        <w:autoSpaceDN w:val="0"/>
        <w:adjustRightInd w:val="0"/>
        <w:ind w:right="-1"/>
        <w:jc w:val="both"/>
      </w:pPr>
      <w:r w:rsidRPr="00FD189F">
        <w:t>11.16</w:t>
      </w:r>
      <w:r w:rsidR="00D835D6" w:rsidRPr="00FD189F">
        <w:t>.4.Споживач є (не є) платником________</w:t>
      </w:r>
    </w:p>
    <w:p w:rsidR="00D835D6" w:rsidRPr="00FD189F" w:rsidRDefault="00D835D6" w:rsidP="00715C3B">
      <w:pPr>
        <w:tabs>
          <w:tab w:val="left" w:pos="426"/>
        </w:tabs>
        <w:jc w:val="both"/>
      </w:pPr>
      <w:r w:rsidRPr="00FD189F">
        <w:t>11.17. У разі будь-яких змін в статусі платника податків, Сторони зобов’язані повідомити про це одна одну не пізніше п’яти календарних днів з дати такої зміни.</w:t>
      </w:r>
    </w:p>
    <w:p w:rsidR="00D835D6" w:rsidRPr="00FD189F" w:rsidRDefault="00D835D6" w:rsidP="00715C3B">
      <w:pPr>
        <w:tabs>
          <w:tab w:val="left" w:pos="426"/>
        </w:tabs>
        <w:jc w:val="both"/>
      </w:pPr>
      <w:r w:rsidRPr="00FD189F">
        <w:t>11.18. При вирішенні питань, що не врегульовані цим Договором, Сторони зобов'язуються керуватися Законом України «Про ринок природного газу», Правилами постачання газу, Кодексом ГРС, Кодексом ГРМ, іншими діючими нормативно-правовими актами, що регулюють правовідносини на ринку природного газу.</w:t>
      </w:r>
    </w:p>
    <w:p w:rsidR="00AE003A" w:rsidRPr="00FD189F" w:rsidRDefault="00AE003A" w:rsidP="00AE003A">
      <w:pPr>
        <w:jc w:val="both"/>
      </w:pPr>
      <w:r w:rsidRPr="00FD189F">
        <w:t xml:space="preserve">11.19. Підписавши даний Договір Споживач вважається повідомленим і </w:t>
      </w:r>
      <w:proofErr w:type="spellStart"/>
      <w:r w:rsidRPr="00FD189F">
        <w:t>надавшим</w:t>
      </w:r>
      <w:proofErr w:type="spellEnd"/>
      <w:r w:rsidRPr="00FD189F">
        <w:t xml:space="preserve"> свою згоду на те, що інформація про нього, персональні дані керівників та інших співробітників (прізвище, ім'я, по батькові, адреса, адреса електронної пошти, номер телефону, серія номер паспорту, ким та коли виданий), буде внесена до бази даних Постачальника. При виконанні Сторонами умов цього Договору кожна Сторона забезпечує дотримання вимог  та несе відповідальність щодо захисту персональних даних, що встановлені Законом України "Про захист персональних даних" і мають відношення до виконання Сторонами умов цього Договору.</w:t>
      </w:r>
    </w:p>
    <w:p w:rsidR="00AE003A" w:rsidRPr="00FD189F" w:rsidRDefault="00AE003A" w:rsidP="00AE003A">
      <w:pPr>
        <w:spacing w:line="100" w:lineRule="atLeast"/>
        <w:jc w:val="both"/>
      </w:pPr>
      <w:r w:rsidRPr="00FD189F">
        <w:t>11.20.  Споживач надає Постачальнику право використовувати свої персональні дані та погоджується з тим, що ця інформація може бути передана без письмового повідомлення Споживача для: обліку Споживачів, наданих їм послуг та поставленого товару, розрахунків зі Споживачами; розсилання Споживачам повідомлень, тощо. Підписуючи цей Договір, Сторони, згідно Закону України «Про захист персональних даних», надають взаємну згоду один одному на обробку їхніх персональних даних, а саме: назви, місцезнаходження/місця проживання, реєстраційних даних (коду ЄДРПОУ, номеру державної реєстрації у єдиному державному реєстрі юридичних осіб та фізичних осіб-підприємців), інформації щодо системи оподаткування (індивідуального податкового номеру, реєстраційного номеру облікової картки платника податків, номеру свідоцтва про статус платника ПДВ), банківських реквізитів, електронних ідентифікаційних даних (ІР-адреса, телефон, e-</w:t>
      </w:r>
      <w:proofErr w:type="spellStart"/>
      <w:r w:rsidRPr="00FD189F">
        <w:t>mail</w:t>
      </w:r>
      <w:proofErr w:type="spellEnd"/>
      <w:r w:rsidRPr="00FD189F">
        <w:t>), прізвища, ім'я по батькові, особистого підпису та інших даних, що дають змогу ідентифікувати особу, що діє в інтересах та/або від імені однієї із Сторін, та інших даних, які передає одна Сторона іншій з метою забезпечення реалізації податкових відносин, господарських відносин, відносин у сфері бухгалтерського обліку та аудиту. Сторони повідомлені про те, що їх персональні дані внесені в базу персональних даних, а також повідомлені про свої права згідно Закону України «Про захист персональних даних».</w:t>
      </w:r>
    </w:p>
    <w:p w:rsidR="00AE003A" w:rsidRPr="00FD189F" w:rsidRDefault="00AE003A" w:rsidP="00AE003A">
      <w:pPr>
        <w:pStyle w:val="ac"/>
        <w:jc w:val="both"/>
        <w:rPr>
          <w:sz w:val="24"/>
          <w:szCs w:val="24"/>
        </w:rPr>
      </w:pPr>
      <w:r w:rsidRPr="00FD189F">
        <w:rPr>
          <w:sz w:val="24"/>
          <w:szCs w:val="24"/>
        </w:rPr>
        <w:lastRenderedPageBreak/>
        <w:t>11.21. Зміни та доповнення до цього Договору мають юридичну силу за умов, якщо вони оформлені письмово, зареєстровані і підписані уповноваженими представниками Сторін, завірені печатками, а у разі їх відсутності власним підписом керівників.</w:t>
      </w:r>
    </w:p>
    <w:p w:rsidR="00AE003A" w:rsidRPr="00FD189F" w:rsidRDefault="00AE003A" w:rsidP="00AE003A">
      <w:pPr>
        <w:pStyle w:val="ac"/>
        <w:jc w:val="both"/>
        <w:rPr>
          <w:sz w:val="24"/>
          <w:szCs w:val="24"/>
        </w:rPr>
      </w:pPr>
      <w:r w:rsidRPr="00FD189F">
        <w:rPr>
          <w:sz w:val="24"/>
          <w:szCs w:val="24"/>
        </w:rPr>
        <w:t>11.22. Сторони зобов’язуються письмово повідомляти одна одну у випадку ухвалення рішення про ліквідацію, реорганізацію або банкрутство однієї із Сторін у термін не пізніше 3-х календарних днів із дати прийняття такого рішення. У ті ж терміни Сторони сповіщають одна одну про зміну поштової, юридичної адреси або банківських реквізитів.</w:t>
      </w:r>
    </w:p>
    <w:p w:rsidR="00AE003A" w:rsidRPr="00FD189F" w:rsidRDefault="00AE003A" w:rsidP="00AE003A">
      <w:pPr>
        <w:pStyle w:val="ac"/>
        <w:tabs>
          <w:tab w:val="left" w:pos="1134"/>
        </w:tabs>
        <w:jc w:val="both"/>
        <w:rPr>
          <w:sz w:val="24"/>
          <w:szCs w:val="24"/>
        </w:rPr>
      </w:pPr>
      <w:r w:rsidRPr="00FD189F">
        <w:rPr>
          <w:sz w:val="24"/>
          <w:szCs w:val="24"/>
        </w:rPr>
        <w:t>11.23.  Взаємовідносини Сторін, не передбачені Договором, регулюються чинним законодавством України та міжнародних договорів.</w:t>
      </w:r>
    </w:p>
    <w:p w:rsidR="00715C3B" w:rsidRPr="00FD189F" w:rsidRDefault="00AE003A" w:rsidP="00CD4494">
      <w:pPr>
        <w:tabs>
          <w:tab w:val="left" w:pos="426"/>
        </w:tabs>
        <w:jc w:val="both"/>
      </w:pPr>
      <w:r w:rsidRPr="00FD189F">
        <w:t>11.24</w:t>
      </w:r>
      <w:r w:rsidR="00D835D6" w:rsidRPr="00FD189F">
        <w:t>. Цей Договір укладено в двох примірниках, які мають однакову юридичну силу, один з них зберігається у Постачальника, другий – у Споживача.</w:t>
      </w:r>
    </w:p>
    <w:p w:rsidR="00495CB6" w:rsidRPr="00FD189F" w:rsidRDefault="00495CB6" w:rsidP="00715C3B">
      <w:pPr>
        <w:tabs>
          <w:tab w:val="left" w:pos="426"/>
        </w:tabs>
        <w:jc w:val="center"/>
        <w:rPr>
          <w:b/>
        </w:rPr>
      </w:pPr>
    </w:p>
    <w:p w:rsidR="009B1F3D" w:rsidRPr="00FD189F" w:rsidRDefault="009B1F3D" w:rsidP="00715C3B">
      <w:pPr>
        <w:tabs>
          <w:tab w:val="left" w:pos="426"/>
        </w:tabs>
        <w:jc w:val="center"/>
        <w:rPr>
          <w:b/>
        </w:rPr>
      </w:pPr>
    </w:p>
    <w:p w:rsidR="001C2850" w:rsidRPr="00FD189F" w:rsidRDefault="001C2850" w:rsidP="00715C3B">
      <w:pPr>
        <w:tabs>
          <w:tab w:val="left" w:pos="426"/>
        </w:tabs>
        <w:jc w:val="center"/>
      </w:pPr>
      <w:r w:rsidRPr="00FD189F">
        <w:rPr>
          <w:b/>
        </w:rPr>
        <w:t>XIІ. Місце</w:t>
      </w:r>
      <w:r w:rsidR="00831086">
        <w:rPr>
          <w:b/>
        </w:rPr>
        <w:t xml:space="preserve"> </w:t>
      </w:r>
      <w:r w:rsidRPr="00FD189F">
        <w:rPr>
          <w:b/>
        </w:rPr>
        <w:t>знаходження та банківські реквізити Сторін</w:t>
      </w:r>
    </w:p>
    <w:tbl>
      <w:tblPr>
        <w:tblpPr w:leftFromText="180" w:rightFromText="180" w:vertAnchor="text" w:horzAnchor="margin" w:tblpX="139" w:tblpY="304"/>
        <w:tblW w:w="9568" w:type="dxa"/>
        <w:tblLayout w:type="fixed"/>
        <w:tblCellMar>
          <w:left w:w="70" w:type="dxa"/>
          <w:right w:w="70" w:type="dxa"/>
        </w:tblCellMar>
        <w:tblLook w:val="0000" w:firstRow="0" w:lastRow="0" w:firstColumn="0" w:lastColumn="0" w:noHBand="0" w:noVBand="0"/>
      </w:tblPr>
      <w:tblGrid>
        <w:gridCol w:w="4748"/>
        <w:gridCol w:w="4820"/>
      </w:tblGrid>
      <w:tr w:rsidR="00501966" w:rsidRPr="00F9530F" w:rsidTr="00E45570">
        <w:trPr>
          <w:trHeight w:val="3687"/>
        </w:trPr>
        <w:tc>
          <w:tcPr>
            <w:tcW w:w="4748" w:type="dxa"/>
          </w:tcPr>
          <w:p w:rsidR="00501966" w:rsidRPr="00ED59DC" w:rsidRDefault="00501966" w:rsidP="00A56E06">
            <w:pPr>
              <w:widowControl w:val="0"/>
              <w:tabs>
                <w:tab w:val="left" w:pos="426"/>
                <w:tab w:val="left" w:pos="709"/>
                <w:tab w:val="left" w:pos="9781"/>
              </w:tabs>
              <w:spacing w:line="360" w:lineRule="auto"/>
              <w:ind w:right="-1"/>
              <w:jc w:val="center"/>
              <w:rPr>
                <w:b/>
              </w:rPr>
            </w:pPr>
            <w:r w:rsidRPr="00ED59DC">
              <w:rPr>
                <w:b/>
              </w:rPr>
              <w:t>Постачальник:</w:t>
            </w:r>
          </w:p>
          <w:p w:rsidR="00501966" w:rsidRPr="000E64EE" w:rsidRDefault="00501966" w:rsidP="000E64EE">
            <w:pPr>
              <w:jc w:val="center"/>
              <w:rPr>
                <w:b/>
              </w:rPr>
            </w:pPr>
            <w:r>
              <w:rPr>
                <w:b/>
              </w:rPr>
              <w:t>Приватне підприємство «Енерготрансзахід</w:t>
            </w:r>
            <w:r w:rsidRPr="005A0684">
              <w:rPr>
                <w:b/>
              </w:rPr>
              <w:t>»</w:t>
            </w:r>
          </w:p>
          <w:p w:rsidR="00501966" w:rsidRDefault="00501966" w:rsidP="006A50AF"/>
          <w:p w:rsidR="00501966" w:rsidRPr="0035029E" w:rsidRDefault="00501966" w:rsidP="006A50AF">
            <w:r w:rsidRPr="0035029E">
              <w:t>Скорочена назва ПП «Енерготрансзахід»</w:t>
            </w:r>
          </w:p>
          <w:p w:rsidR="00501966" w:rsidRPr="005A0684" w:rsidRDefault="00501966" w:rsidP="006A50AF">
            <w:r w:rsidRPr="005A0684">
              <w:t>Юридична адреса:</w:t>
            </w:r>
          </w:p>
          <w:p w:rsidR="00776982" w:rsidRPr="003B34B2" w:rsidRDefault="00776982" w:rsidP="00776982">
            <w:pPr>
              <w:rPr>
                <w:sz w:val="20"/>
                <w:szCs w:val="20"/>
              </w:rPr>
            </w:pPr>
            <w:r w:rsidRPr="003B34B2">
              <w:rPr>
                <w:sz w:val="20"/>
                <w:szCs w:val="20"/>
              </w:rPr>
              <w:t xml:space="preserve">79039, </w:t>
            </w:r>
            <w:proofErr w:type="spellStart"/>
            <w:r w:rsidRPr="003B34B2">
              <w:rPr>
                <w:sz w:val="20"/>
                <w:szCs w:val="20"/>
              </w:rPr>
              <w:t>м.Львів</w:t>
            </w:r>
            <w:proofErr w:type="spellEnd"/>
            <w:r w:rsidRPr="003B34B2">
              <w:rPr>
                <w:sz w:val="20"/>
                <w:szCs w:val="20"/>
              </w:rPr>
              <w:t xml:space="preserve">, </w:t>
            </w:r>
            <w:proofErr w:type="spellStart"/>
            <w:r w:rsidRPr="003B34B2">
              <w:rPr>
                <w:sz w:val="20"/>
                <w:szCs w:val="20"/>
              </w:rPr>
              <w:t>вул.Т</w:t>
            </w:r>
            <w:proofErr w:type="spellEnd"/>
            <w:r w:rsidRPr="003B34B2">
              <w:rPr>
                <w:sz w:val="20"/>
                <w:szCs w:val="20"/>
              </w:rPr>
              <w:t>. Шевченка, 60, корпус 8</w:t>
            </w:r>
          </w:p>
          <w:p w:rsidR="00501966" w:rsidRPr="00B64CC1" w:rsidRDefault="00501966" w:rsidP="006A50AF">
            <w:pPr>
              <w:rPr>
                <w:b/>
              </w:rPr>
            </w:pPr>
            <w:bookmarkStart w:id="9" w:name="_GoBack"/>
            <w:bookmarkEnd w:id="9"/>
            <w:r w:rsidRPr="005A0684">
              <w:t xml:space="preserve">п/р </w:t>
            </w:r>
            <w:r>
              <w:rPr>
                <w:b/>
                <w:lang w:val="en-US"/>
              </w:rPr>
              <w:t>UA</w:t>
            </w:r>
            <w:r>
              <w:rPr>
                <w:b/>
              </w:rPr>
              <w:t>043257960000026033300529720</w:t>
            </w:r>
          </w:p>
          <w:p w:rsidR="00501966" w:rsidRPr="005A0684" w:rsidRDefault="00501966" w:rsidP="006A50AF">
            <w:r w:rsidRPr="005A0684">
              <w:t xml:space="preserve">в </w:t>
            </w:r>
            <w:r>
              <w:t>філії ЛОУ АТ «Ощадбанк»</w:t>
            </w:r>
          </w:p>
          <w:p w:rsidR="00501966" w:rsidRPr="005A0684" w:rsidRDefault="00501966" w:rsidP="006A50AF">
            <w:r w:rsidRPr="005A0684">
              <w:t xml:space="preserve">МФО </w:t>
            </w:r>
            <w:r w:rsidRPr="005A0684">
              <w:rPr>
                <w:b/>
              </w:rPr>
              <w:t>32</w:t>
            </w:r>
            <w:r>
              <w:rPr>
                <w:b/>
              </w:rPr>
              <w:t>5796</w:t>
            </w:r>
          </w:p>
          <w:p w:rsidR="00501966" w:rsidRPr="005A0684" w:rsidRDefault="00501966" w:rsidP="006A50AF">
            <w:r w:rsidRPr="005A0684">
              <w:t xml:space="preserve">ЄДРПОУ </w:t>
            </w:r>
            <w:r>
              <w:rPr>
                <w:b/>
              </w:rPr>
              <w:t>39634860</w:t>
            </w:r>
          </w:p>
          <w:p w:rsidR="00501966" w:rsidRDefault="00501966" w:rsidP="006A50AF">
            <w:r>
              <w:t xml:space="preserve">ІПН платника ПДВ: </w:t>
            </w:r>
            <w:r w:rsidRPr="0035029E">
              <w:rPr>
                <w:b/>
              </w:rPr>
              <w:t>396348613075</w:t>
            </w:r>
          </w:p>
          <w:p w:rsidR="00501966" w:rsidRDefault="00501966" w:rsidP="006A50AF">
            <w:r>
              <w:t xml:space="preserve">ЕІС-код: </w:t>
            </w:r>
            <w:r w:rsidRPr="0035029E">
              <w:rPr>
                <w:b/>
              </w:rPr>
              <w:t>62</w:t>
            </w:r>
            <w:r w:rsidRPr="0035029E">
              <w:rPr>
                <w:b/>
                <w:lang w:val="en-US"/>
              </w:rPr>
              <w:t>X</w:t>
            </w:r>
            <w:r w:rsidRPr="0035029E">
              <w:rPr>
                <w:b/>
              </w:rPr>
              <w:t>1775078578500</w:t>
            </w:r>
          </w:p>
          <w:p w:rsidR="00501966" w:rsidRDefault="00501966" w:rsidP="006A50AF">
            <w:r>
              <w:t>Платник податку на прибуток на загальних</w:t>
            </w:r>
          </w:p>
          <w:p w:rsidR="00501966" w:rsidRPr="006F0AA4" w:rsidRDefault="00501966" w:rsidP="006A50AF">
            <w:r>
              <w:t>підставах</w:t>
            </w:r>
          </w:p>
          <w:p w:rsidR="00501966" w:rsidRPr="00610A0D" w:rsidRDefault="00501966" w:rsidP="006A50AF">
            <w:pPr>
              <w:rPr>
                <w:rFonts w:ascii="Trebuchet MS" w:hAnsi="Trebuchet MS"/>
                <w:b/>
                <w:sz w:val="20"/>
                <w:szCs w:val="20"/>
              </w:rPr>
            </w:pPr>
            <w:r>
              <w:rPr>
                <w:lang w:val="en-US"/>
              </w:rPr>
              <w:t>Web</w:t>
            </w:r>
            <w:r>
              <w:t xml:space="preserve"> сайт: </w:t>
            </w:r>
            <w:r>
              <w:rPr>
                <w:lang w:val="en-US"/>
              </w:rPr>
              <w:t>www</w:t>
            </w:r>
            <w:r w:rsidRPr="006F0AA4">
              <w:t>.</w:t>
            </w:r>
            <w:proofErr w:type="spellStart"/>
            <w:r>
              <w:rPr>
                <w:lang w:val="en-US"/>
              </w:rPr>
              <w:t>etzahid</w:t>
            </w:r>
            <w:proofErr w:type="spellEnd"/>
            <w:r w:rsidRPr="006A50AF">
              <w:t>.</w:t>
            </w:r>
            <w:r>
              <w:rPr>
                <w:lang w:val="en-US"/>
              </w:rPr>
              <w:t>com</w:t>
            </w:r>
            <w:r w:rsidRPr="006F0AA4">
              <w:t>.</w:t>
            </w:r>
            <w:proofErr w:type="spellStart"/>
            <w:r>
              <w:rPr>
                <w:lang w:val="en-US"/>
              </w:rPr>
              <w:t>ua</w:t>
            </w:r>
            <w:proofErr w:type="spellEnd"/>
            <w:r w:rsidRPr="005A0684">
              <w:t xml:space="preserve">  </w:t>
            </w:r>
            <w:r w:rsidRPr="005A0684">
              <w:rPr>
                <w:b/>
              </w:rPr>
              <w:t xml:space="preserve"> </w:t>
            </w:r>
          </w:p>
          <w:p w:rsidR="00501966" w:rsidRDefault="00501966" w:rsidP="002870A1">
            <w:pPr>
              <w:rPr>
                <w:rFonts w:ascii="Trebuchet MS" w:hAnsi="Trebuchet MS"/>
                <w:b/>
                <w:sz w:val="20"/>
                <w:szCs w:val="20"/>
              </w:rPr>
            </w:pPr>
          </w:p>
          <w:p w:rsidR="00F83B5B" w:rsidRDefault="00F83B5B" w:rsidP="002870A1">
            <w:pPr>
              <w:rPr>
                <w:rFonts w:ascii="Trebuchet MS" w:hAnsi="Trebuchet MS"/>
                <w:b/>
                <w:sz w:val="20"/>
                <w:szCs w:val="20"/>
              </w:rPr>
            </w:pPr>
          </w:p>
          <w:p w:rsidR="00F83B5B" w:rsidRDefault="00F83B5B" w:rsidP="002870A1">
            <w:pPr>
              <w:rPr>
                <w:rFonts w:ascii="Trebuchet MS" w:hAnsi="Trebuchet MS"/>
                <w:b/>
                <w:sz w:val="20"/>
                <w:szCs w:val="20"/>
              </w:rPr>
            </w:pPr>
          </w:p>
          <w:p w:rsidR="00F83B5B" w:rsidRPr="00610A0D" w:rsidRDefault="00F83B5B" w:rsidP="002870A1">
            <w:pPr>
              <w:rPr>
                <w:rFonts w:ascii="Trebuchet MS" w:hAnsi="Trebuchet MS"/>
                <w:b/>
                <w:sz w:val="20"/>
                <w:szCs w:val="20"/>
              </w:rPr>
            </w:pPr>
          </w:p>
          <w:tbl>
            <w:tblPr>
              <w:tblW w:w="10775" w:type="dxa"/>
              <w:tblLayout w:type="fixed"/>
              <w:tblLook w:val="0000" w:firstRow="0" w:lastRow="0" w:firstColumn="0" w:lastColumn="0" w:noHBand="0" w:noVBand="0"/>
            </w:tblPr>
            <w:tblGrid>
              <w:gridCol w:w="4962"/>
              <w:gridCol w:w="5813"/>
            </w:tblGrid>
            <w:tr w:rsidR="005715DC" w:rsidRPr="005A0684" w:rsidTr="007125A0">
              <w:trPr>
                <w:trHeight w:val="564"/>
              </w:trPr>
              <w:tc>
                <w:tcPr>
                  <w:tcW w:w="4962" w:type="dxa"/>
                </w:tcPr>
                <w:p w:rsidR="005715DC" w:rsidRPr="005A0684" w:rsidRDefault="005715DC" w:rsidP="00776982">
                  <w:pPr>
                    <w:framePr w:hSpace="180" w:wrap="around" w:vAnchor="text" w:hAnchor="margin" w:x="139" w:y="304"/>
                    <w:rPr>
                      <w:b/>
                    </w:rPr>
                  </w:pPr>
                  <w:r w:rsidRPr="005A0684">
                    <w:rPr>
                      <w:b/>
                    </w:rPr>
                    <w:t>Директор</w:t>
                  </w:r>
                </w:p>
              </w:tc>
              <w:tc>
                <w:tcPr>
                  <w:tcW w:w="5813" w:type="dxa"/>
                </w:tcPr>
                <w:p w:rsidR="005715DC" w:rsidRPr="005A0684" w:rsidRDefault="005715DC" w:rsidP="00776982">
                  <w:pPr>
                    <w:framePr w:hSpace="180" w:wrap="around" w:vAnchor="text" w:hAnchor="margin" w:x="139" w:y="304"/>
                    <w:rPr>
                      <w:b/>
                    </w:rPr>
                  </w:pPr>
                  <w:r>
                    <w:rPr>
                      <w:b/>
                    </w:rPr>
                    <w:t>Д</w:t>
                  </w:r>
                  <w:r w:rsidRPr="005A0684">
                    <w:rPr>
                      <w:b/>
                    </w:rPr>
                    <w:t>иректор</w:t>
                  </w:r>
                </w:p>
              </w:tc>
            </w:tr>
            <w:tr w:rsidR="005715DC" w:rsidRPr="005A0684" w:rsidTr="007125A0">
              <w:trPr>
                <w:trHeight w:val="307"/>
              </w:trPr>
              <w:tc>
                <w:tcPr>
                  <w:tcW w:w="4962" w:type="dxa"/>
                </w:tcPr>
                <w:p w:rsidR="005715DC" w:rsidRPr="005A0684" w:rsidRDefault="005715DC" w:rsidP="00776982">
                  <w:pPr>
                    <w:framePr w:hSpace="180" w:wrap="around" w:vAnchor="text" w:hAnchor="margin" w:x="139" w:y="304"/>
                    <w:rPr>
                      <w:b/>
                    </w:rPr>
                  </w:pPr>
                  <w:r w:rsidRPr="005A0684">
                    <w:rPr>
                      <w:b/>
                    </w:rPr>
                    <w:t xml:space="preserve">______________  </w:t>
                  </w:r>
                  <w:r>
                    <w:rPr>
                      <w:b/>
                    </w:rPr>
                    <w:t>О.В. Верходай</w:t>
                  </w:r>
                </w:p>
              </w:tc>
              <w:tc>
                <w:tcPr>
                  <w:tcW w:w="5813" w:type="dxa"/>
                </w:tcPr>
                <w:p w:rsidR="005715DC" w:rsidRPr="005A0684" w:rsidRDefault="005715DC" w:rsidP="00776982">
                  <w:pPr>
                    <w:framePr w:hSpace="180" w:wrap="around" w:vAnchor="text" w:hAnchor="margin" w:x="139" w:y="304"/>
                    <w:rPr>
                      <w:b/>
                      <w:color w:val="FF0000"/>
                    </w:rPr>
                  </w:pPr>
                  <w:r w:rsidRPr="005A0684">
                    <w:rPr>
                      <w:b/>
                      <w:color w:val="FF0000"/>
                    </w:rPr>
                    <w:t xml:space="preserve">         </w:t>
                  </w:r>
                  <w:r w:rsidRPr="005A0684">
                    <w:rPr>
                      <w:b/>
                    </w:rPr>
                    <w:t xml:space="preserve">_______________ </w:t>
                  </w:r>
                </w:p>
                <w:p w:rsidR="005715DC" w:rsidRPr="005A0684" w:rsidRDefault="005715DC" w:rsidP="00776982">
                  <w:pPr>
                    <w:framePr w:hSpace="180" w:wrap="around" w:vAnchor="text" w:hAnchor="margin" w:x="139" w:y="304"/>
                    <w:rPr>
                      <w:b/>
                      <w:color w:val="FF0000"/>
                    </w:rPr>
                  </w:pPr>
                </w:p>
              </w:tc>
            </w:tr>
            <w:tr w:rsidR="005715DC" w:rsidRPr="005A0684" w:rsidTr="007125A0">
              <w:trPr>
                <w:trHeight w:val="120"/>
              </w:trPr>
              <w:tc>
                <w:tcPr>
                  <w:tcW w:w="4962" w:type="dxa"/>
                </w:tcPr>
                <w:p w:rsidR="005715DC" w:rsidRPr="005A0684" w:rsidRDefault="005715DC" w:rsidP="00776982">
                  <w:pPr>
                    <w:framePr w:hSpace="180" w:wrap="around" w:vAnchor="text" w:hAnchor="margin" w:x="139" w:y="304"/>
                    <w:rPr>
                      <w:b/>
                    </w:rPr>
                  </w:pPr>
                </w:p>
              </w:tc>
              <w:tc>
                <w:tcPr>
                  <w:tcW w:w="5813" w:type="dxa"/>
                </w:tcPr>
                <w:p w:rsidR="005715DC" w:rsidRPr="005A0684" w:rsidRDefault="005715DC" w:rsidP="00776982">
                  <w:pPr>
                    <w:framePr w:hSpace="180" w:wrap="around" w:vAnchor="text" w:hAnchor="margin" w:x="139" w:y="304"/>
                    <w:rPr>
                      <w:b/>
                    </w:rPr>
                  </w:pPr>
                </w:p>
              </w:tc>
            </w:tr>
            <w:tr w:rsidR="005715DC" w:rsidRPr="005A0684" w:rsidTr="007125A0">
              <w:trPr>
                <w:trHeight w:val="225"/>
              </w:trPr>
              <w:tc>
                <w:tcPr>
                  <w:tcW w:w="4962" w:type="dxa"/>
                </w:tcPr>
                <w:p w:rsidR="005715DC" w:rsidRPr="005A0684" w:rsidRDefault="005715DC" w:rsidP="00776982">
                  <w:pPr>
                    <w:framePr w:hSpace="180" w:wrap="around" w:vAnchor="text" w:hAnchor="margin" w:x="139" w:y="304"/>
                    <w:jc w:val="both"/>
                    <w:rPr>
                      <w:b/>
                    </w:rPr>
                  </w:pPr>
                  <w:r w:rsidRPr="005A0684">
                    <w:t>М.П.</w:t>
                  </w:r>
                </w:p>
              </w:tc>
              <w:tc>
                <w:tcPr>
                  <w:tcW w:w="5813" w:type="dxa"/>
                </w:tcPr>
                <w:p w:rsidR="005715DC" w:rsidRPr="005A0684" w:rsidRDefault="005715DC" w:rsidP="00776982">
                  <w:pPr>
                    <w:framePr w:hSpace="180" w:wrap="around" w:vAnchor="text" w:hAnchor="margin" w:x="139" w:y="304"/>
                    <w:jc w:val="both"/>
                    <w:rPr>
                      <w:b/>
                      <w:color w:val="000000"/>
                    </w:rPr>
                  </w:pPr>
                  <w:r w:rsidRPr="005A0684">
                    <w:t>М.П.</w:t>
                  </w:r>
                </w:p>
              </w:tc>
            </w:tr>
          </w:tbl>
          <w:p w:rsidR="005715DC" w:rsidRPr="005A0684" w:rsidRDefault="005715DC" w:rsidP="005715DC">
            <w:pPr>
              <w:jc w:val="both"/>
              <w:rPr>
                <w:b/>
              </w:rPr>
            </w:pPr>
          </w:p>
          <w:p w:rsidR="00501966" w:rsidRPr="00610A0D" w:rsidRDefault="00501966" w:rsidP="00E45570">
            <w:pPr>
              <w:pStyle w:val="1"/>
              <w:spacing w:line="240" w:lineRule="auto"/>
              <w:rPr>
                <w:rFonts w:ascii="Trebuchet MS" w:hAnsi="Trebuchet MS"/>
                <w:color w:val="auto"/>
                <w:sz w:val="20"/>
                <w:szCs w:val="20"/>
                <w:lang w:val="uk-UA"/>
              </w:rPr>
            </w:pPr>
          </w:p>
        </w:tc>
        <w:tc>
          <w:tcPr>
            <w:tcW w:w="4820" w:type="dxa"/>
          </w:tcPr>
          <w:p w:rsidR="00501966" w:rsidRDefault="00501966" w:rsidP="007125A0">
            <w:pPr>
              <w:spacing w:line="360" w:lineRule="auto"/>
              <w:jc w:val="center"/>
              <w:rPr>
                <w:b/>
                <w:bCs/>
              </w:rPr>
            </w:pPr>
            <w:r w:rsidRPr="005A0684">
              <w:rPr>
                <w:b/>
                <w:bCs/>
              </w:rPr>
              <w:t>Споживач:</w:t>
            </w:r>
          </w:p>
          <w:p w:rsidR="00501966" w:rsidRPr="00501966" w:rsidRDefault="00501966" w:rsidP="00501966"/>
          <w:p w:rsidR="00501966" w:rsidRDefault="00501966" w:rsidP="00501966"/>
          <w:p w:rsidR="00ED59DC" w:rsidRDefault="00ED59DC" w:rsidP="00501966">
            <w:pPr>
              <w:spacing w:line="276" w:lineRule="auto"/>
            </w:pPr>
          </w:p>
          <w:p w:rsidR="00501966" w:rsidRDefault="00501966" w:rsidP="00501966">
            <w:pPr>
              <w:spacing w:line="276" w:lineRule="auto"/>
            </w:pPr>
            <w:r>
              <w:rPr>
                <w:sz w:val="22"/>
                <w:szCs w:val="22"/>
              </w:rPr>
              <w:t>Юридична адреса:</w:t>
            </w:r>
          </w:p>
          <w:p w:rsidR="00501966" w:rsidRDefault="00501966" w:rsidP="00501966">
            <w:pPr>
              <w:spacing w:line="276" w:lineRule="auto"/>
              <w:rPr>
                <w:b/>
              </w:rPr>
            </w:pPr>
          </w:p>
          <w:p w:rsidR="00501966" w:rsidRDefault="00501966" w:rsidP="00501966">
            <w:pPr>
              <w:spacing w:line="276" w:lineRule="auto"/>
            </w:pPr>
          </w:p>
          <w:p w:rsidR="00501966" w:rsidRDefault="00501966" w:rsidP="00501966">
            <w:pPr>
              <w:spacing w:line="276" w:lineRule="auto"/>
            </w:pPr>
          </w:p>
          <w:p w:rsidR="00501966" w:rsidRDefault="00501966" w:rsidP="00501966">
            <w:pPr>
              <w:spacing w:line="276" w:lineRule="auto"/>
            </w:pPr>
            <w:r>
              <w:rPr>
                <w:sz w:val="22"/>
                <w:szCs w:val="22"/>
              </w:rPr>
              <w:t xml:space="preserve">р/р </w:t>
            </w:r>
          </w:p>
          <w:p w:rsidR="00501966" w:rsidRDefault="00501966" w:rsidP="00501966">
            <w:pPr>
              <w:spacing w:line="276" w:lineRule="auto"/>
            </w:pPr>
          </w:p>
          <w:p w:rsidR="00501966" w:rsidRDefault="00501966" w:rsidP="00501966">
            <w:pPr>
              <w:spacing w:line="276" w:lineRule="auto"/>
            </w:pPr>
            <w:r>
              <w:rPr>
                <w:sz w:val="22"/>
                <w:szCs w:val="22"/>
              </w:rPr>
              <w:t xml:space="preserve">МФО </w:t>
            </w:r>
          </w:p>
          <w:p w:rsidR="00501966" w:rsidRDefault="00501966" w:rsidP="00501966">
            <w:pPr>
              <w:spacing w:line="276" w:lineRule="auto"/>
            </w:pPr>
            <w:r>
              <w:rPr>
                <w:sz w:val="22"/>
                <w:szCs w:val="22"/>
              </w:rPr>
              <w:t xml:space="preserve">ЄДРПОУ </w:t>
            </w:r>
          </w:p>
          <w:p w:rsidR="00501966" w:rsidRDefault="00F83B5B" w:rsidP="00501966">
            <w:pPr>
              <w:spacing w:line="276" w:lineRule="auto"/>
            </w:pPr>
            <w:r>
              <w:t>ІПН платника ПДВ</w:t>
            </w:r>
            <w:r w:rsidR="00501966">
              <w:rPr>
                <w:sz w:val="22"/>
                <w:szCs w:val="22"/>
              </w:rPr>
              <w:t>:</w:t>
            </w:r>
          </w:p>
          <w:p w:rsidR="00F83B5B" w:rsidRDefault="00F83B5B" w:rsidP="00501966">
            <w:pPr>
              <w:spacing w:line="276" w:lineRule="auto"/>
            </w:pPr>
          </w:p>
          <w:p w:rsidR="005715DC" w:rsidRDefault="005715DC" w:rsidP="00501966">
            <w:pPr>
              <w:ind w:firstLine="708"/>
            </w:pPr>
          </w:p>
          <w:p w:rsidR="005715DC" w:rsidRPr="005715DC" w:rsidRDefault="005715DC" w:rsidP="005715DC"/>
          <w:p w:rsidR="005715DC" w:rsidRPr="005715DC" w:rsidRDefault="005715DC" w:rsidP="005715DC"/>
          <w:p w:rsidR="005715DC" w:rsidRDefault="005715DC" w:rsidP="005715DC"/>
          <w:p w:rsidR="000729D2" w:rsidRDefault="000729D2" w:rsidP="005715DC"/>
          <w:tbl>
            <w:tblPr>
              <w:tblW w:w="10775" w:type="dxa"/>
              <w:tblLayout w:type="fixed"/>
              <w:tblLook w:val="0000" w:firstRow="0" w:lastRow="0" w:firstColumn="0" w:lastColumn="0" w:noHBand="0" w:noVBand="0"/>
            </w:tblPr>
            <w:tblGrid>
              <w:gridCol w:w="4962"/>
              <w:gridCol w:w="5813"/>
            </w:tblGrid>
            <w:tr w:rsidR="005715DC" w:rsidRPr="005A0684" w:rsidTr="007125A0">
              <w:trPr>
                <w:trHeight w:val="564"/>
              </w:trPr>
              <w:tc>
                <w:tcPr>
                  <w:tcW w:w="4962" w:type="dxa"/>
                </w:tcPr>
                <w:p w:rsidR="005715DC" w:rsidRPr="005A0684" w:rsidRDefault="005715DC" w:rsidP="00776982">
                  <w:pPr>
                    <w:framePr w:hSpace="180" w:wrap="around" w:vAnchor="text" w:hAnchor="margin" w:x="139" w:y="304"/>
                    <w:rPr>
                      <w:b/>
                    </w:rPr>
                  </w:pPr>
                  <w:r w:rsidRPr="005A0684">
                    <w:rPr>
                      <w:b/>
                    </w:rPr>
                    <w:t>Директор</w:t>
                  </w:r>
                </w:p>
              </w:tc>
              <w:tc>
                <w:tcPr>
                  <w:tcW w:w="5813" w:type="dxa"/>
                </w:tcPr>
                <w:p w:rsidR="005715DC" w:rsidRPr="005A0684" w:rsidRDefault="005715DC" w:rsidP="00776982">
                  <w:pPr>
                    <w:framePr w:hSpace="180" w:wrap="around" w:vAnchor="text" w:hAnchor="margin" w:x="139" w:y="304"/>
                    <w:rPr>
                      <w:b/>
                    </w:rPr>
                  </w:pPr>
                  <w:r>
                    <w:rPr>
                      <w:b/>
                    </w:rPr>
                    <w:t>Д</w:t>
                  </w:r>
                  <w:r w:rsidRPr="005A0684">
                    <w:rPr>
                      <w:b/>
                    </w:rPr>
                    <w:t>иректор</w:t>
                  </w:r>
                </w:p>
              </w:tc>
            </w:tr>
            <w:tr w:rsidR="005715DC" w:rsidRPr="005A0684" w:rsidTr="007125A0">
              <w:trPr>
                <w:trHeight w:val="307"/>
              </w:trPr>
              <w:tc>
                <w:tcPr>
                  <w:tcW w:w="4962" w:type="dxa"/>
                </w:tcPr>
                <w:p w:rsidR="005715DC" w:rsidRPr="005A0684" w:rsidRDefault="005715DC" w:rsidP="00776982">
                  <w:pPr>
                    <w:framePr w:hSpace="180" w:wrap="around" w:vAnchor="text" w:hAnchor="margin" w:x="139" w:y="304"/>
                    <w:rPr>
                      <w:b/>
                    </w:rPr>
                  </w:pPr>
                  <w:r>
                    <w:rPr>
                      <w:b/>
                    </w:rPr>
                    <w:t xml:space="preserve"> </w:t>
                  </w:r>
                  <w:r w:rsidRPr="005A0684">
                    <w:rPr>
                      <w:b/>
                    </w:rPr>
                    <w:t xml:space="preserve"> ______________  </w:t>
                  </w:r>
                </w:p>
              </w:tc>
              <w:tc>
                <w:tcPr>
                  <w:tcW w:w="5813" w:type="dxa"/>
                </w:tcPr>
                <w:p w:rsidR="005715DC" w:rsidRPr="005A0684" w:rsidRDefault="005715DC" w:rsidP="00776982">
                  <w:pPr>
                    <w:framePr w:hSpace="180" w:wrap="around" w:vAnchor="text" w:hAnchor="margin" w:x="139" w:y="304"/>
                    <w:rPr>
                      <w:b/>
                      <w:color w:val="FF0000"/>
                    </w:rPr>
                  </w:pPr>
                  <w:r w:rsidRPr="005A0684">
                    <w:rPr>
                      <w:b/>
                      <w:color w:val="FF0000"/>
                    </w:rPr>
                    <w:t xml:space="preserve">         </w:t>
                  </w:r>
                  <w:r w:rsidRPr="005A0684">
                    <w:rPr>
                      <w:b/>
                    </w:rPr>
                    <w:t xml:space="preserve">_______________ </w:t>
                  </w:r>
                </w:p>
                <w:p w:rsidR="005715DC" w:rsidRPr="005A0684" w:rsidRDefault="005715DC" w:rsidP="00776982">
                  <w:pPr>
                    <w:framePr w:hSpace="180" w:wrap="around" w:vAnchor="text" w:hAnchor="margin" w:x="139" w:y="304"/>
                    <w:rPr>
                      <w:b/>
                      <w:color w:val="FF0000"/>
                    </w:rPr>
                  </w:pPr>
                </w:p>
              </w:tc>
            </w:tr>
            <w:tr w:rsidR="005715DC" w:rsidRPr="005A0684" w:rsidTr="007125A0">
              <w:trPr>
                <w:trHeight w:val="120"/>
              </w:trPr>
              <w:tc>
                <w:tcPr>
                  <w:tcW w:w="4962" w:type="dxa"/>
                </w:tcPr>
                <w:p w:rsidR="005715DC" w:rsidRPr="005A0684" w:rsidRDefault="005715DC" w:rsidP="00776982">
                  <w:pPr>
                    <w:framePr w:hSpace="180" w:wrap="around" w:vAnchor="text" w:hAnchor="margin" w:x="139" w:y="304"/>
                    <w:rPr>
                      <w:b/>
                    </w:rPr>
                  </w:pPr>
                </w:p>
              </w:tc>
              <w:tc>
                <w:tcPr>
                  <w:tcW w:w="5813" w:type="dxa"/>
                </w:tcPr>
                <w:p w:rsidR="005715DC" w:rsidRPr="005A0684" w:rsidRDefault="005715DC" w:rsidP="00776982">
                  <w:pPr>
                    <w:framePr w:hSpace="180" w:wrap="around" w:vAnchor="text" w:hAnchor="margin" w:x="139" w:y="304"/>
                    <w:rPr>
                      <w:b/>
                    </w:rPr>
                  </w:pPr>
                </w:p>
              </w:tc>
            </w:tr>
            <w:tr w:rsidR="005715DC" w:rsidRPr="005A0684" w:rsidTr="007125A0">
              <w:trPr>
                <w:trHeight w:val="225"/>
              </w:trPr>
              <w:tc>
                <w:tcPr>
                  <w:tcW w:w="4962" w:type="dxa"/>
                </w:tcPr>
                <w:p w:rsidR="005715DC" w:rsidRPr="005A0684" w:rsidRDefault="005715DC" w:rsidP="00776982">
                  <w:pPr>
                    <w:framePr w:hSpace="180" w:wrap="around" w:vAnchor="text" w:hAnchor="margin" w:x="139" w:y="304"/>
                    <w:jc w:val="both"/>
                    <w:rPr>
                      <w:b/>
                    </w:rPr>
                  </w:pPr>
                  <w:r w:rsidRPr="005A0684">
                    <w:t>М.П.</w:t>
                  </w:r>
                </w:p>
              </w:tc>
              <w:tc>
                <w:tcPr>
                  <w:tcW w:w="5813" w:type="dxa"/>
                </w:tcPr>
                <w:p w:rsidR="005715DC" w:rsidRPr="005A0684" w:rsidRDefault="005715DC" w:rsidP="00776982">
                  <w:pPr>
                    <w:framePr w:hSpace="180" w:wrap="around" w:vAnchor="text" w:hAnchor="margin" w:x="139" w:y="304"/>
                    <w:jc w:val="both"/>
                    <w:rPr>
                      <w:b/>
                      <w:color w:val="000000"/>
                    </w:rPr>
                  </w:pPr>
                  <w:r w:rsidRPr="005A0684">
                    <w:t>М.П.</w:t>
                  </w:r>
                </w:p>
              </w:tc>
            </w:tr>
          </w:tbl>
          <w:p w:rsidR="005715DC" w:rsidRPr="005A0684" w:rsidRDefault="005715DC" w:rsidP="005715DC">
            <w:pPr>
              <w:jc w:val="both"/>
              <w:rPr>
                <w:b/>
              </w:rPr>
            </w:pPr>
          </w:p>
          <w:p w:rsidR="00501966" w:rsidRPr="005715DC" w:rsidRDefault="00501966" w:rsidP="005715DC"/>
        </w:tc>
      </w:tr>
      <w:tr w:rsidR="00501966" w:rsidRPr="00F9530F" w:rsidTr="00E45570">
        <w:trPr>
          <w:trHeight w:val="3687"/>
        </w:trPr>
        <w:tc>
          <w:tcPr>
            <w:tcW w:w="4748" w:type="dxa"/>
          </w:tcPr>
          <w:p w:rsidR="00501966" w:rsidRPr="00610A0D" w:rsidRDefault="00501966" w:rsidP="00B52DC1">
            <w:pPr>
              <w:widowControl w:val="0"/>
              <w:tabs>
                <w:tab w:val="left" w:pos="426"/>
                <w:tab w:val="left" w:pos="709"/>
                <w:tab w:val="left" w:pos="9781"/>
              </w:tabs>
              <w:spacing w:line="360" w:lineRule="auto"/>
              <w:ind w:right="-1"/>
              <w:rPr>
                <w:rFonts w:ascii="Trebuchet MS" w:hAnsi="Trebuchet MS"/>
                <w:b/>
                <w:sz w:val="20"/>
                <w:szCs w:val="20"/>
              </w:rPr>
            </w:pPr>
          </w:p>
        </w:tc>
        <w:tc>
          <w:tcPr>
            <w:tcW w:w="4820" w:type="dxa"/>
          </w:tcPr>
          <w:p w:rsidR="00501966" w:rsidRPr="00746676" w:rsidRDefault="00501966" w:rsidP="00501966">
            <w:pPr>
              <w:spacing w:line="276" w:lineRule="auto"/>
            </w:pPr>
          </w:p>
        </w:tc>
      </w:tr>
    </w:tbl>
    <w:p w:rsidR="00495CB6" w:rsidRPr="00F9530F" w:rsidRDefault="00495CB6" w:rsidP="002930B9">
      <w:pPr>
        <w:spacing w:line="276" w:lineRule="auto"/>
        <w:jc w:val="right"/>
        <w:rPr>
          <w:rFonts w:ascii="Trebuchet MS" w:hAnsi="Trebuchet MS"/>
          <w:sz w:val="20"/>
          <w:szCs w:val="20"/>
        </w:rPr>
      </w:pPr>
    </w:p>
    <w:sectPr w:rsidR="00495CB6" w:rsidRPr="00F9530F" w:rsidSect="000D10E5">
      <w:footerReference w:type="default" r:id="rId10"/>
      <w:pgSz w:w="11906" w:h="16838"/>
      <w:pgMar w:top="567" w:right="567" w:bottom="567" w:left="1701" w:header="0"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494" w:rsidRDefault="008F0494" w:rsidP="004E47DC">
      <w:r>
        <w:separator/>
      </w:r>
    </w:p>
  </w:endnote>
  <w:endnote w:type="continuationSeparator" w:id="0">
    <w:p w:rsidR="008F0494" w:rsidRDefault="008F0494" w:rsidP="004E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BAF" w:rsidRPr="00FE5035" w:rsidRDefault="00336BAF" w:rsidP="00823BC1">
    <w:pPr>
      <w:pStyle w:val="a5"/>
      <w:jc w:val="center"/>
      <w:rPr>
        <w:rFonts w:ascii="Trebuchet MS" w:hAnsi="Trebuchet MS"/>
        <w:sz w:val="20"/>
        <w:szCs w:val="20"/>
        <w:lang w:val="en-US"/>
      </w:rPr>
    </w:pPr>
    <w:r w:rsidRPr="00FE5035">
      <w:rPr>
        <w:rFonts w:ascii="Trebuchet MS" w:hAnsi="Trebuchet MS"/>
        <w:sz w:val="20"/>
        <w:szCs w:val="20"/>
      </w:rPr>
      <w:fldChar w:fldCharType="begin"/>
    </w:r>
    <w:r w:rsidRPr="00FE5035">
      <w:rPr>
        <w:rFonts w:ascii="Trebuchet MS" w:hAnsi="Trebuchet MS"/>
        <w:sz w:val="20"/>
        <w:szCs w:val="20"/>
      </w:rPr>
      <w:instrText xml:space="preserve"> PAGE   \* MERGEFORMAT </w:instrText>
    </w:r>
    <w:r w:rsidRPr="00FE5035">
      <w:rPr>
        <w:rFonts w:ascii="Trebuchet MS" w:hAnsi="Trebuchet MS"/>
        <w:sz w:val="20"/>
        <w:szCs w:val="20"/>
      </w:rPr>
      <w:fldChar w:fldCharType="separate"/>
    </w:r>
    <w:r w:rsidR="00776982">
      <w:rPr>
        <w:rFonts w:ascii="Trebuchet MS" w:hAnsi="Trebuchet MS"/>
        <w:noProof/>
        <w:sz w:val="20"/>
        <w:szCs w:val="20"/>
      </w:rPr>
      <w:t>14</w:t>
    </w:r>
    <w:r w:rsidRPr="00FE5035">
      <w:rPr>
        <w:rFonts w:ascii="Trebuchet MS" w:hAnsi="Trebuchet M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494" w:rsidRDefault="008F0494" w:rsidP="004E47DC">
      <w:r>
        <w:separator/>
      </w:r>
    </w:p>
  </w:footnote>
  <w:footnote w:type="continuationSeparator" w:id="0">
    <w:p w:rsidR="008F0494" w:rsidRDefault="008F0494" w:rsidP="004E4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3B6A"/>
    <w:multiLevelType w:val="hybridMultilevel"/>
    <w:tmpl w:val="2D5EFA8A"/>
    <w:lvl w:ilvl="0" w:tplc="E884BB4E">
      <w:start w:val="1"/>
      <w:numFmt w:val="decimal"/>
      <w:lvlText w:val="1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9037E"/>
    <w:multiLevelType w:val="hybridMultilevel"/>
    <w:tmpl w:val="5CDCEBD0"/>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D1E79"/>
    <w:multiLevelType w:val="multilevel"/>
    <w:tmpl w:val="884405E2"/>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317508"/>
    <w:multiLevelType w:val="hybridMultilevel"/>
    <w:tmpl w:val="6FE6336C"/>
    <w:lvl w:ilvl="0" w:tplc="DCDEBAA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047F6"/>
    <w:multiLevelType w:val="multilevel"/>
    <w:tmpl w:val="CFC69A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586CB1"/>
    <w:multiLevelType w:val="hybridMultilevel"/>
    <w:tmpl w:val="15DAD478"/>
    <w:lvl w:ilvl="0" w:tplc="8E36236C">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393725"/>
    <w:multiLevelType w:val="hybridMultilevel"/>
    <w:tmpl w:val="AC7ED41A"/>
    <w:lvl w:ilvl="0" w:tplc="DC22946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12014F"/>
    <w:multiLevelType w:val="multilevel"/>
    <w:tmpl w:val="D0C6CB66"/>
    <w:lvl w:ilvl="0">
      <w:start w:val="11"/>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8030A1D"/>
    <w:multiLevelType w:val="multilevel"/>
    <w:tmpl w:val="68A27E7A"/>
    <w:lvl w:ilvl="0">
      <w:start w:val="1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9C750D"/>
    <w:multiLevelType w:val="hybridMultilevel"/>
    <w:tmpl w:val="A7A6285A"/>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B9465B"/>
    <w:multiLevelType w:val="hybridMultilevel"/>
    <w:tmpl w:val="8766D014"/>
    <w:lvl w:ilvl="0" w:tplc="721637E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A20D6C"/>
    <w:multiLevelType w:val="hybridMultilevel"/>
    <w:tmpl w:val="32345D80"/>
    <w:lvl w:ilvl="0" w:tplc="C36A73A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C74005"/>
    <w:multiLevelType w:val="multilevel"/>
    <w:tmpl w:val="770EB20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1295319"/>
    <w:multiLevelType w:val="hybridMultilevel"/>
    <w:tmpl w:val="99D2887E"/>
    <w:lvl w:ilvl="0" w:tplc="6F5EC248">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CC4B6C"/>
    <w:multiLevelType w:val="hybridMultilevel"/>
    <w:tmpl w:val="84F87DC2"/>
    <w:lvl w:ilvl="0" w:tplc="6C72E176">
      <w:start w:val="1"/>
      <w:numFmt w:val="decimal"/>
      <w:lvlText w:val="2.%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5DCF10AF"/>
    <w:multiLevelType w:val="hybridMultilevel"/>
    <w:tmpl w:val="B44AF6C2"/>
    <w:lvl w:ilvl="0" w:tplc="86E0E2C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D32F1D"/>
    <w:multiLevelType w:val="multilevel"/>
    <w:tmpl w:val="53E28212"/>
    <w:lvl w:ilvl="0">
      <w:start w:val="11"/>
      <w:numFmt w:val="decimal"/>
      <w:lvlText w:val="%1."/>
      <w:lvlJc w:val="left"/>
      <w:pPr>
        <w:ind w:left="660" w:hanging="660"/>
      </w:pPr>
      <w:rPr>
        <w:rFonts w:hint="default"/>
      </w:rPr>
    </w:lvl>
    <w:lvl w:ilvl="1">
      <w:start w:val="8"/>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3697047"/>
    <w:multiLevelType w:val="hybridMultilevel"/>
    <w:tmpl w:val="67A6C0B4"/>
    <w:lvl w:ilvl="0" w:tplc="DDE05AB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193E8C"/>
    <w:multiLevelType w:val="hybridMultilevel"/>
    <w:tmpl w:val="A7BC6726"/>
    <w:lvl w:ilvl="0" w:tplc="DCDEBAA8">
      <w:start w:val="1"/>
      <w:numFmt w:val="decimal"/>
      <w:lvlText w:val="4.2.%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
    <w:nsid w:val="65437CE5"/>
    <w:multiLevelType w:val="hybridMultilevel"/>
    <w:tmpl w:val="B0646224"/>
    <w:lvl w:ilvl="0" w:tplc="C22A38FE">
      <w:start w:val="1"/>
      <w:numFmt w:val="decimal"/>
      <w:lvlText w:val="5.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C651FB7"/>
    <w:multiLevelType w:val="hybridMultilevel"/>
    <w:tmpl w:val="E2127DD0"/>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4A62D9"/>
    <w:multiLevelType w:val="hybridMultilevel"/>
    <w:tmpl w:val="B142E748"/>
    <w:lvl w:ilvl="0" w:tplc="7CB24106">
      <w:start w:val="1"/>
      <w:numFmt w:val="decimal"/>
      <w:lvlText w:val="2.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3958D2"/>
    <w:multiLevelType w:val="hybridMultilevel"/>
    <w:tmpl w:val="81D8C518"/>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D7050A"/>
    <w:multiLevelType w:val="multilevel"/>
    <w:tmpl w:val="F87C483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14"/>
  </w:num>
  <w:num w:numId="3">
    <w:abstractNumId w:val="5"/>
  </w:num>
  <w:num w:numId="4">
    <w:abstractNumId w:val="21"/>
  </w:num>
  <w:num w:numId="5">
    <w:abstractNumId w:val="13"/>
  </w:num>
  <w:num w:numId="6">
    <w:abstractNumId w:val="15"/>
  </w:num>
  <w:num w:numId="7">
    <w:abstractNumId w:val="3"/>
  </w:num>
  <w:num w:numId="8">
    <w:abstractNumId w:val="19"/>
  </w:num>
  <w:num w:numId="9">
    <w:abstractNumId w:val="1"/>
  </w:num>
  <w:num w:numId="10">
    <w:abstractNumId w:val="22"/>
  </w:num>
  <w:num w:numId="11">
    <w:abstractNumId w:val="20"/>
  </w:num>
  <w:num w:numId="12">
    <w:abstractNumId w:val="11"/>
  </w:num>
  <w:num w:numId="13">
    <w:abstractNumId w:val="10"/>
  </w:num>
  <w:num w:numId="14">
    <w:abstractNumId w:val="9"/>
  </w:num>
  <w:num w:numId="15">
    <w:abstractNumId w:val="17"/>
  </w:num>
  <w:num w:numId="16">
    <w:abstractNumId w:val="0"/>
  </w:num>
  <w:num w:numId="17">
    <w:abstractNumId w:val="4"/>
  </w:num>
  <w:num w:numId="18">
    <w:abstractNumId w:val="16"/>
  </w:num>
  <w:num w:numId="19">
    <w:abstractNumId w:val="7"/>
  </w:num>
  <w:num w:numId="20">
    <w:abstractNumId w:val="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8"/>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C2850"/>
    <w:rsid w:val="00000627"/>
    <w:rsid w:val="000057C9"/>
    <w:rsid w:val="00011D90"/>
    <w:rsid w:val="0002125E"/>
    <w:rsid w:val="0002412B"/>
    <w:rsid w:val="00025085"/>
    <w:rsid w:val="00025C24"/>
    <w:rsid w:val="00025F5B"/>
    <w:rsid w:val="00030952"/>
    <w:rsid w:val="00046D79"/>
    <w:rsid w:val="00050D82"/>
    <w:rsid w:val="0005313F"/>
    <w:rsid w:val="00063AAC"/>
    <w:rsid w:val="00064E40"/>
    <w:rsid w:val="000666C1"/>
    <w:rsid w:val="000729D2"/>
    <w:rsid w:val="00074711"/>
    <w:rsid w:val="0008314D"/>
    <w:rsid w:val="000915AC"/>
    <w:rsid w:val="00092E9C"/>
    <w:rsid w:val="000953A4"/>
    <w:rsid w:val="000B142A"/>
    <w:rsid w:val="000C1F19"/>
    <w:rsid w:val="000C36E5"/>
    <w:rsid w:val="000C61FF"/>
    <w:rsid w:val="000C7142"/>
    <w:rsid w:val="000D10E5"/>
    <w:rsid w:val="000D1314"/>
    <w:rsid w:val="000D218C"/>
    <w:rsid w:val="000D3891"/>
    <w:rsid w:val="000D428B"/>
    <w:rsid w:val="000D529E"/>
    <w:rsid w:val="000E2592"/>
    <w:rsid w:val="000E4277"/>
    <w:rsid w:val="000E46B2"/>
    <w:rsid w:val="000E62E8"/>
    <w:rsid w:val="000E64EE"/>
    <w:rsid w:val="000E6F18"/>
    <w:rsid w:val="000F24F2"/>
    <w:rsid w:val="0012186C"/>
    <w:rsid w:val="0012694F"/>
    <w:rsid w:val="00153B98"/>
    <w:rsid w:val="0015548C"/>
    <w:rsid w:val="001646CF"/>
    <w:rsid w:val="001652AB"/>
    <w:rsid w:val="00166D91"/>
    <w:rsid w:val="0016777C"/>
    <w:rsid w:val="0017105B"/>
    <w:rsid w:val="00172624"/>
    <w:rsid w:val="00174E35"/>
    <w:rsid w:val="001764A2"/>
    <w:rsid w:val="00176717"/>
    <w:rsid w:val="0018213B"/>
    <w:rsid w:val="0019237F"/>
    <w:rsid w:val="00192A11"/>
    <w:rsid w:val="00192F2B"/>
    <w:rsid w:val="00194140"/>
    <w:rsid w:val="001A1343"/>
    <w:rsid w:val="001B5555"/>
    <w:rsid w:val="001B5B4A"/>
    <w:rsid w:val="001C2850"/>
    <w:rsid w:val="001C5412"/>
    <w:rsid w:val="001C7290"/>
    <w:rsid w:val="001D0C98"/>
    <w:rsid w:val="001D0E9E"/>
    <w:rsid w:val="001D669D"/>
    <w:rsid w:val="001D6AF9"/>
    <w:rsid w:val="001E7E97"/>
    <w:rsid w:val="001F0EC4"/>
    <w:rsid w:val="001F182B"/>
    <w:rsid w:val="001F19D0"/>
    <w:rsid w:val="001F7A21"/>
    <w:rsid w:val="002014B4"/>
    <w:rsid w:val="002024AD"/>
    <w:rsid w:val="00204D40"/>
    <w:rsid w:val="002050CD"/>
    <w:rsid w:val="00205B07"/>
    <w:rsid w:val="00206FC9"/>
    <w:rsid w:val="002152DE"/>
    <w:rsid w:val="00217E15"/>
    <w:rsid w:val="0022078A"/>
    <w:rsid w:val="0022551B"/>
    <w:rsid w:val="00231CB8"/>
    <w:rsid w:val="00240698"/>
    <w:rsid w:val="00247E04"/>
    <w:rsid w:val="002532F4"/>
    <w:rsid w:val="0025352C"/>
    <w:rsid w:val="0026139B"/>
    <w:rsid w:val="00265B13"/>
    <w:rsid w:val="00270919"/>
    <w:rsid w:val="00273C04"/>
    <w:rsid w:val="00286127"/>
    <w:rsid w:val="002870A1"/>
    <w:rsid w:val="00291E64"/>
    <w:rsid w:val="002930B9"/>
    <w:rsid w:val="002A34BB"/>
    <w:rsid w:val="002C07CA"/>
    <w:rsid w:val="002C0FDB"/>
    <w:rsid w:val="002C27D6"/>
    <w:rsid w:val="002C775C"/>
    <w:rsid w:val="002D0AFF"/>
    <w:rsid w:val="002D0D50"/>
    <w:rsid w:val="002D4FFF"/>
    <w:rsid w:val="002E0336"/>
    <w:rsid w:val="002E56D4"/>
    <w:rsid w:val="002E67E1"/>
    <w:rsid w:val="002F087F"/>
    <w:rsid w:val="002F14C6"/>
    <w:rsid w:val="002F7BFB"/>
    <w:rsid w:val="00306C9B"/>
    <w:rsid w:val="00307C9F"/>
    <w:rsid w:val="00311098"/>
    <w:rsid w:val="003142EE"/>
    <w:rsid w:val="00322EFE"/>
    <w:rsid w:val="00323C06"/>
    <w:rsid w:val="00326611"/>
    <w:rsid w:val="00331E08"/>
    <w:rsid w:val="00336BAF"/>
    <w:rsid w:val="00343BD6"/>
    <w:rsid w:val="00350E32"/>
    <w:rsid w:val="00351C74"/>
    <w:rsid w:val="00351F7C"/>
    <w:rsid w:val="00361796"/>
    <w:rsid w:val="00365407"/>
    <w:rsid w:val="00365BD5"/>
    <w:rsid w:val="00370724"/>
    <w:rsid w:val="00371F41"/>
    <w:rsid w:val="003748D3"/>
    <w:rsid w:val="00383AC8"/>
    <w:rsid w:val="00396602"/>
    <w:rsid w:val="0039699B"/>
    <w:rsid w:val="00396C38"/>
    <w:rsid w:val="003A0E7B"/>
    <w:rsid w:val="003A117B"/>
    <w:rsid w:val="003A220C"/>
    <w:rsid w:val="003C2125"/>
    <w:rsid w:val="003C713E"/>
    <w:rsid w:val="003C73E6"/>
    <w:rsid w:val="003D1EF6"/>
    <w:rsid w:val="003D37B2"/>
    <w:rsid w:val="003D39B4"/>
    <w:rsid w:val="003D3F57"/>
    <w:rsid w:val="003D4808"/>
    <w:rsid w:val="00400FC0"/>
    <w:rsid w:val="00404F52"/>
    <w:rsid w:val="004103E9"/>
    <w:rsid w:val="00413AF2"/>
    <w:rsid w:val="004143B1"/>
    <w:rsid w:val="004311AC"/>
    <w:rsid w:val="0043755B"/>
    <w:rsid w:val="00441F01"/>
    <w:rsid w:val="0045347C"/>
    <w:rsid w:val="00461ECB"/>
    <w:rsid w:val="00485B4A"/>
    <w:rsid w:val="00487541"/>
    <w:rsid w:val="0049007F"/>
    <w:rsid w:val="00495CB6"/>
    <w:rsid w:val="004A3231"/>
    <w:rsid w:val="004A55F7"/>
    <w:rsid w:val="004A77AA"/>
    <w:rsid w:val="004B6B12"/>
    <w:rsid w:val="004B743E"/>
    <w:rsid w:val="004B7623"/>
    <w:rsid w:val="004C2DC1"/>
    <w:rsid w:val="004C5E3D"/>
    <w:rsid w:val="004E0333"/>
    <w:rsid w:val="004E12E9"/>
    <w:rsid w:val="004E47DC"/>
    <w:rsid w:val="004E4B8A"/>
    <w:rsid w:val="004E69E6"/>
    <w:rsid w:val="004F02F8"/>
    <w:rsid w:val="004F0D89"/>
    <w:rsid w:val="004F0F09"/>
    <w:rsid w:val="004F1707"/>
    <w:rsid w:val="004F3E8C"/>
    <w:rsid w:val="004F4BF8"/>
    <w:rsid w:val="004F66E4"/>
    <w:rsid w:val="0050059D"/>
    <w:rsid w:val="00501966"/>
    <w:rsid w:val="00502B3E"/>
    <w:rsid w:val="00505FFD"/>
    <w:rsid w:val="00512270"/>
    <w:rsid w:val="00513181"/>
    <w:rsid w:val="00522EAC"/>
    <w:rsid w:val="00532EEE"/>
    <w:rsid w:val="005365F6"/>
    <w:rsid w:val="00536730"/>
    <w:rsid w:val="00537EF7"/>
    <w:rsid w:val="00544BD0"/>
    <w:rsid w:val="00545466"/>
    <w:rsid w:val="00545DD5"/>
    <w:rsid w:val="00551370"/>
    <w:rsid w:val="00556561"/>
    <w:rsid w:val="0056056D"/>
    <w:rsid w:val="00561DB6"/>
    <w:rsid w:val="00562481"/>
    <w:rsid w:val="005633AC"/>
    <w:rsid w:val="005670FA"/>
    <w:rsid w:val="00567B30"/>
    <w:rsid w:val="005715DC"/>
    <w:rsid w:val="0057648F"/>
    <w:rsid w:val="00580C50"/>
    <w:rsid w:val="00590398"/>
    <w:rsid w:val="00596CFE"/>
    <w:rsid w:val="005B1242"/>
    <w:rsid w:val="005C3251"/>
    <w:rsid w:val="005E56F7"/>
    <w:rsid w:val="005E6016"/>
    <w:rsid w:val="005F29A2"/>
    <w:rsid w:val="005F6DB1"/>
    <w:rsid w:val="00603E2C"/>
    <w:rsid w:val="00610A0D"/>
    <w:rsid w:val="00613AB2"/>
    <w:rsid w:val="006324C8"/>
    <w:rsid w:val="006443B0"/>
    <w:rsid w:val="00650B35"/>
    <w:rsid w:val="00651079"/>
    <w:rsid w:val="00651347"/>
    <w:rsid w:val="006516EF"/>
    <w:rsid w:val="00652E66"/>
    <w:rsid w:val="00665F62"/>
    <w:rsid w:val="00670C79"/>
    <w:rsid w:val="00674392"/>
    <w:rsid w:val="00677DA4"/>
    <w:rsid w:val="0069189E"/>
    <w:rsid w:val="0069358B"/>
    <w:rsid w:val="006974FD"/>
    <w:rsid w:val="006A50AF"/>
    <w:rsid w:val="006A7A7D"/>
    <w:rsid w:val="006B26F8"/>
    <w:rsid w:val="006D2B3E"/>
    <w:rsid w:val="006D2FE3"/>
    <w:rsid w:val="006D750D"/>
    <w:rsid w:val="006E5097"/>
    <w:rsid w:val="006F2846"/>
    <w:rsid w:val="006F3227"/>
    <w:rsid w:val="006F5349"/>
    <w:rsid w:val="006F73F7"/>
    <w:rsid w:val="0070611B"/>
    <w:rsid w:val="00707951"/>
    <w:rsid w:val="00711747"/>
    <w:rsid w:val="0071280C"/>
    <w:rsid w:val="00713185"/>
    <w:rsid w:val="007139A6"/>
    <w:rsid w:val="00713EE5"/>
    <w:rsid w:val="00715C3B"/>
    <w:rsid w:val="00717413"/>
    <w:rsid w:val="00720D6D"/>
    <w:rsid w:val="00724518"/>
    <w:rsid w:val="00724AAF"/>
    <w:rsid w:val="00724C04"/>
    <w:rsid w:val="00724C40"/>
    <w:rsid w:val="007260CB"/>
    <w:rsid w:val="007261E7"/>
    <w:rsid w:val="007323A4"/>
    <w:rsid w:val="00735237"/>
    <w:rsid w:val="00735907"/>
    <w:rsid w:val="00742D7E"/>
    <w:rsid w:val="0074445E"/>
    <w:rsid w:val="00752D8A"/>
    <w:rsid w:val="00755C39"/>
    <w:rsid w:val="00757D35"/>
    <w:rsid w:val="007612A2"/>
    <w:rsid w:val="007622D9"/>
    <w:rsid w:val="00762589"/>
    <w:rsid w:val="007712C0"/>
    <w:rsid w:val="00772E67"/>
    <w:rsid w:val="00773607"/>
    <w:rsid w:val="00776982"/>
    <w:rsid w:val="007775A5"/>
    <w:rsid w:val="00781588"/>
    <w:rsid w:val="00782706"/>
    <w:rsid w:val="00782D66"/>
    <w:rsid w:val="00791A8C"/>
    <w:rsid w:val="007A1769"/>
    <w:rsid w:val="007A1A9A"/>
    <w:rsid w:val="007A6C38"/>
    <w:rsid w:val="007A7395"/>
    <w:rsid w:val="007B153A"/>
    <w:rsid w:val="007C5365"/>
    <w:rsid w:val="007D23D3"/>
    <w:rsid w:val="007D2981"/>
    <w:rsid w:val="007D580D"/>
    <w:rsid w:val="007D761A"/>
    <w:rsid w:val="007D7B25"/>
    <w:rsid w:val="007E7959"/>
    <w:rsid w:val="007F0623"/>
    <w:rsid w:val="007F26A5"/>
    <w:rsid w:val="008047A7"/>
    <w:rsid w:val="008115C9"/>
    <w:rsid w:val="008166D9"/>
    <w:rsid w:val="00823BC1"/>
    <w:rsid w:val="00831086"/>
    <w:rsid w:val="00834339"/>
    <w:rsid w:val="008345A8"/>
    <w:rsid w:val="00834794"/>
    <w:rsid w:val="008370C1"/>
    <w:rsid w:val="00850BF0"/>
    <w:rsid w:val="00851D25"/>
    <w:rsid w:val="00866475"/>
    <w:rsid w:val="008806E7"/>
    <w:rsid w:val="0088107E"/>
    <w:rsid w:val="00887BEB"/>
    <w:rsid w:val="00892DD8"/>
    <w:rsid w:val="0089321F"/>
    <w:rsid w:val="00897FC1"/>
    <w:rsid w:val="008A0290"/>
    <w:rsid w:val="008A35CD"/>
    <w:rsid w:val="008A3B4F"/>
    <w:rsid w:val="008B19EA"/>
    <w:rsid w:val="008B4430"/>
    <w:rsid w:val="008C3890"/>
    <w:rsid w:val="008C3A16"/>
    <w:rsid w:val="008D4502"/>
    <w:rsid w:val="008E2011"/>
    <w:rsid w:val="008E2021"/>
    <w:rsid w:val="008E251E"/>
    <w:rsid w:val="008E479C"/>
    <w:rsid w:val="008F0494"/>
    <w:rsid w:val="00904AF3"/>
    <w:rsid w:val="00906580"/>
    <w:rsid w:val="009072AA"/>
    <w:rsid w:val="009073B5"/>
    <w:rsid w:val="0091026C"/>
    <w:rsid w:val="00912A48"/>
    <w:rsid w:val="009227F3"/>
    <w:rsid w:val="00922EA6"/>
    <w:rsid w:val="00936E57"/>
    <w:rsid w:val="00940469"/>
    <w:rsid w:val="00941A2E"/>
    <w:rsid w:val="00945FC7"/>
    <w:rsid w:val="009467A9"/>
    <w:rsid w:val="00955B77"/>
    <w:rsid w:val="00963500"/>
    <w:rsid w:val="00972236"/>
    <w:rsid w:val="009747E6"/>
    <w:rsid w:val="0097759F"/>
    <w:rsid w:val="00980E50"/>
    <w:rsid w:val="00982D98"/>
    <w:rsid w:val="009878F3"/>
    <w:rsid w:val="0099012E"/>
    <w:rsid w:val="00990821"/>
    <w:rsid w:val="0099359B"/>
    <w:rsid w:val="00997881"/>
    <w:rsid w:val="009A03BB"/>
    <w:rsid w:val="009A3385"/>
    <w:rsid w:val="009A3FB7"/>
    <w:rsid w:val="009A630C"/>
    <w:rsid w:val="009B196E"/>
    <w:rsid w:val="009B1F3D"/>
    <w:rsid w:val="009B27BA"/>
    <w:rsid w:val="009B2ED0"/>
    <w:rsid w:val="009C0DC2"/>
    <w:rsid w:val="009C3250"/>
    <w:rsid w:val="009D279C"/>
    <w:rsid w:val="009D4685"/>
    <w:rsid w:val="009F3810"/>
    <w:rsid w:val="00A03853"/>
    <w:rsid w:val="00A1314D"/>
    <w:rsid w:val="00A24092"/>
    <w:rsid w:val="00A271C9"/>
    <w:rsid w:val="00A438E1"/>
    <w:rsid w:val="00A4615E"/>
    <w:rsid w:val="00A5621C"/>
    <w:rsid w:val="00A56E06"/>
    <w:rsid w:val="00A61220"/>
    <w:rsid w:val="00A670C1"/>
    <w:rsid w:val="00A67D7A"/>
    <w:rsid w:val="00A778B0"/>
    <w:rsid w:val="00A925A3"/>
    <w:rsid w:val="00A92F8F"/>
    <w:rsid w:val="00AA1B8F"/>
    <w:rsid w:val="00AA59CC"/>
    <w:rsid w:val="00AB3041"/>
    <w:rsid w:val="00AB34A9"/>
    <w:rsid w:val="00AC4B58"/>
    <w:rsid w:val="00AD6609"/>
    <w:rsid w:val="00AE003A"/>
    <w:rsid w:val="00AE149F"/>
    <w:rsid w:val="00AE1A21"/>
    <w:rsid w:val="00AE3615"/>
    <w:rsid w:val="00AF1759"/>
    <w:rsid w:val="00AF6517"/>
    <w:rsid w:val="00B05483"/>
    <w:rsid w:val="00B074A6"/>
    <w:rsid w:val="00B10B14"/>
    <w:rsid w:val="00B12A64"/>
    <w:rsid w:val="00B17F1B"/>
    <w:rsid w:val="00B24100"/>
    <w:rsid w:val="00B24562"/>
    <w:rsid w:val="00B26455"/>
    <w:rsid w:val="00B33DD3"/>
    <w:rsid w:val="00B34E34"/>
    <w:rsid w:val="00B36D11"/>
    <w:rsid w:val="00B4318C"/>
    <w:rsid w:val="00B4750A"/>
    <w:rsid w:val="00B50B17"/>
    <w:rsid w:val="00B51F7E"/>
    <w:rsid w:val="00B52176"/>
    <w:rsid w:val="00B5231C"/>
    <w:rsid w:val="00B52DC1"/>
    <w:rsid w:val="00B621A9"/>
    <w:rsid w:val="00B67D20"/>
    <w:rsid w:val="00B76C93"/>
    <w:rsid w:val="00B845F5"/>
    <w:rsid w:val="00B90802"/>
    <w:rsid w:val="00B93933"/>
    <w:rsid w:val="00BA1335"/>
    <w:rsid w:val="00BA3770"/>
    <w:rsid w:val="00BA40AB"/>
    <w:rsid w:val="00BA60F2"/>
    <w:rsid w:val="00BB052B"/>
    <w:rsid w:val="00BB3FB6"/>
    <w:rsid w:val="00BB5338"/>
    <w:rsid w:val="00BB7A4D"/>
    <w:rsid w:val="00BC4CBE"/>
    <w:rsid w:val="00BD5228"/>
    <w:rsid w:val="00BD6709"/>
    <w:rsid w:val="00BE0FEE"/>
    <w:rsid w:val="00BE2D83"/>
    <w:rsid w:val="00BE3D5C"/>
    <w:rsid w:val="00BE6BF4"/>
    <w:rsid w:val="00BF333A"/>
    <w:rsid w:val="00BF5ABD"/>
    <w:rsid w:val="00BF7D25"/>
    <w:rsid w:val="00C05922"/>
    <w:rsid w:val="00C1637B"/>
    <w:rsid w:val="00C164CD"/>
    <w:rsid w:val="00C207B5"/>
    <w:rsid w:val="00C20C3F"/>
    <w:rsid w:val="00C23D33"/>
    <w:rsid w:val="00C25098"/>
    <w:rsid w:val="00C30481"/>
    <w:rsid w:val="00C3106E"/>
    <w:rsid w:val="00C34820"/>
    <w:rsid w:val="00C353F2"/>
    <w:rsid w:val="00C36861"/>
    <w:rsid w:val="00C404F4"/>
    <w:rsid w:val="00C55480"/>
    <w:rsid w:val="00C574CE"/>
    <w:rsid w:val="00C621A8"/>
    <w:rsid w:val="00C640A4"/>
    <w:rsid w:val="00C65173"/>
    <w:rsid w:val="00C72ADA"/>
    <w:rsid w:val="00C74646"/>
    <w:rsid w:val="00C7567B"/>
    <w:rsid w:val="00C80BBA"/>
    <w:rsid w:val="00C82E84"/>
    <w:rsid w:val="00C85AA9"/>
    <w:rsid w:val="00C85BED"/>
    <w:rsid w:val="00C87AB9"/>
    <w:rsid w:val="00C90935"/>
    <w:rsid w:val="00C95CB8"/>
    <w:rsid w:val="00C96034"/>
    <w:rsid w:val="00CA020C"/>
    <w:rsid w:val="00CC175D"/>
    <w:rsid w:val="00CD3EF6"/>
    <w:rsid w:val="00CD4494"/>
    <w:rsid w:val="00CD47FD"/>
    <w:rsid w:val="00CE7760"/>
    <w:rsid w:val="00CF62D9"/>
    <w:rsid w:val="00CF6499"/>
    <w:rsid w:val="00D0013B"/>
    <w:rsid w:val="00D0795F"/>
    <w:rsid w:val="00D119F1"/>
    <w:rsid w:val="00D13015"/>
    <w:rsid w:val="00D13EDB"/>
    <w:rsid w:val="00D17233"/>
    <w:rsid w:val="00D17AEE"/>
    <w:rsid w:val="00D2022D"/>
    <w:rsid w:val="00D22A3C"/>
    <w:rsid w:val="00D30A12"/>
    <w:rsid w:val="00D33CE4"/>
    <w:rsid w:val="00D35342"/>
    <w:rsid w:val="00D3766F"/>
    <w:rsid w:val="00D42286"/>
    <w:rsid w:val="00D45359"/>
    <w:rsid w:val="00D46200"/>
    <w:rsid w:val="00D519B9"/>
    <w:rsid w:val="00D51D4F"/>
    <w:rsid w:val="00D60108"/>
    <w:rsid w:val="00D62308"/>
    <w:rsid w:val="00D65726"/>
    <w:rsid w:val="00D65CAE"/>
    <w:rsid w:val="00D73C9A"/>
    <w:rsid w:val="00D75384"/>
    <w:rsid w:val="00D76F67"/>
    <w:rsid w:val="00D80A18"/>
    <w:rsid w:val="00D82419"/>
    <w:rsid w:val="00D835D6"/>
    <w:rsid w:val="00D8431D"/>
    <w:rsid w:val="00D90860"/>
    <w:rsid w:val="00D95819"/>
    <w:rsid w:val="00DA09C8"/>
    <w:rsid w:val="00DA349C"/>
    <w:rsid w:val="00DA466D"/>
    <w:rsid w:val="00DA6378"/>
    <w:rsid w:val="00DA67C8"/>
    <w:rsid w:val="00DA79CC"/>
    <w:rsid w:val="00DB0A15"/>
    <w:rsid w:val="00DB159B"/>
    <w:rsid w:val="00DB2FD8"/>
    <w:rsid w:val="00DB74B3"/>
    <w:rsid w:val="00DC033A"/>
    <w:rsid w:val="00DC0428"/>
    <w:rsid w:val="00DC122D"/>
    <w:rsid w:val="00DC32B5"/>
    <w:rsid w:val="00DC652A"/>
    <w:rsid w:val="00DC7813"/>
    <w:rsid w:val="00DC7878"/>
    <w:rsid w:val="00DE7C0C"/>
    <w:rsid w:val="00DF27D3"/>
    <w:rsid w:val="00DF4AD4"/>
    <w:rsid w:val="00DF5898"/>
    <w:rsid w:val="00E13338"/>
    <w:rsid w:val="00E14D3D"/>
    <w:rsid w:val="00E15F28"/>
    <w:rsid w:val="00E17DF3"/>
    <w:rsid w:val="00E24B5C"/>
    <w:rsid w:val="00E25187"/>
    <w:rsid w:val="00E32101"/>
    <w:rsid w:val="00E33CAC"/>
    <w:rsid w:val="00E34FAE"/>
    <w:rsid w:val="00E37449"/>
    <w:rsid w:val="00E42636"/>
    <w:rsid w:val="00E4435E"/>
    <w:rsid w:val="00E45570"/>
    <w:rsid w:val="00E479E7"/>
    <w:rsid w:val="00E50200"/>
    <w:rsid w:val="00E52497"/>
    <w:rsid w:val="00E57863"/>
    <w:rsid w:val="00E57A9F"/>
    <w:rsid w:val="00E6055C"/>
    <w:rsid w:val="00E65474"/>
    <w:rsid w:val="00E700CD"/>
    <w:rsid w:val="00E83AB3"/>
    <w:rsid w:val="00E8425E"/>
    <w:rsid w:val="00E847FA"/>
    <w:rsid w:val="00E87391"/>
    <w:rsid w:val="00E91ED9"/>
    <w:rsid w:val="00E9309A"/>
    <w:rsid w:val="00E95584"/>
    <w:rsid w:val="00EA3A87"/>
    <w:rsid w:val="00EA45AA"/>
    <w:rsid w:val="00EA61D7"/>
    <w:rsid w:val="00EA67AB"/>
    <w:rsid w:val="00EA71BA"/>
    <w:rsid w:val="00EB0257"/>
    <w:rsid w:val="00EB0E1C"/>
    <w:rsid w:val="00EB11EB"/>
    <w:rsid w:val="00EC1191"/>
    <w:rsid w:val="00EC15D2"/>
    <w:rsid w:val="00EC34D9"/>
    <w:rsid w:val="00EC47B3"/>
    <w:rsid w:val="00EC7CCC"/>
    <w:rsid w:val="00ED59DC"/>
    <w:rsid w:val="00EE362B"/>
    <w:rsid w:val="00EE77D6"/>
    <w:rsid w:val="00F006F3"/>
    <w:rsid w:val="00F00A74"/>
    <w:rsid w:val="00F01404"/>
    <w:rsid w:val="00F06CF2"/>
    <w:rsid w:val="00F12392"/>
    <w:rsid w:val="00F1577F"/>
    <w:rsid w:val="00F165A3"/>
    <w:rsid w:val="00F21576"/>
    <w:rsid w:val="00F300AD"/>
    <w:rsid w:val="00F35939"/>
    <w:rsid w:val="00F40A26"/>
    <w:rsid w:val="00F40A79"/>
    <w:rsid w:val="00F42F76"/>
    <w:rsid w:val="00F4481A"/>
    <w:rsid w:val="00F61A6B"/>
    <w:rsid w:val="00F6747C"/>
    <w:rsid w:val="00F777EC"/>
    <w:rsid w:val="00F820FE"/>
    <w:rsid w:val="00F83B5B"/>
    <w:rsid w:val="00F87346"/>
    <w:rsid w:val="00F87667"/>
    <w:rsid w:val="00F93072"/>
    <w:rsid w:val="00F9530F"/>
    <w:rsid w:val="00FA6E5B"/>
    <w:rsid w:val="00FB4B71"/>
    <w:rsid w:val="00FC23BF"/>
    <w:rsid w:val="00FC6A3E"/>
    <w:rsid w:val="00FD0F2C"/>
    <w:rsid w:val="00FD189F"/>
    <w:rsid w:val="00FD5458"/>
    <w:rsid w:val="00FE5035"/>
    <w:rsid w:val="00FF5116"/>
    <w:rsid w:val="00FF58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850"/>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1C2850"/>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2850"/>
    <w:rPr>
      <w:rFonts w:ascii="Cambria" w:eastAsia="Times New Roman" w:hAnsi="Cambria" w:cs="Times New Roman"/>
      <w:b/>
      <w:bCs/>
      <w:color w:val="4F81BD"/>
      <w:sz w:val="24"/>
      <w:szCs w:val="24"/>
      <w:lang w:val="ru-RU" w:eastAsia="ru-RU"/>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unhideWhenUsed/>
    <w:qFormat/>
    <w:rsid w:val="001C2850"/>
    <w:pPr>
      <w:spacing w:before="100" w:beforeAutospacing="1" w:after="100" w:afterAutospacing="1"/>
    </w:pPr>
  </w:style>
  <w:style w:type="paragraph" w:styleId="a5">
    <w:name w:val="footer"/>
    <w:basedOn w:val="a"/>
    <w:link w:val="a6"/>
    <w:uiPriority w:val="99"/>
    <w:unhideWhenUsed/>
    <w:rsid w:val="001C2850"/>
    <w:pPr>
      <w:tabs>
        <w:tab w:val="center" w:pos="4677"/>
        <w:tab w:val="right" w:pos="9355"/>
      </w:tabs>
    </w:pPr>
  </w:style>
  <w:style w:type="character" w:customStyle="1" w:styleId="a6">
    <w:name w:val="Нижній колонтитул Знак"/>
    <w:basedOn w:val="a0"/>
    <w:link w:val="a5"/>
    <w:uiPriority w:val="99"/>
    <w:rsid w:val="001C2850"/>
    <w:rPr>
      <w:rFonts w:ascii="Times New Roman" w:eastAsia="Times New Roman" w:hAnsi="Times New Roman" w:cs="Times New Roman"/>
      <w:sz w:val="24"/>
      <w:szCs w:val="24"/>
      <w:lang w:val="ru-RU" w:eastAsia="ru-RU"/>
    </w:rPr>
  </w:style>
  <w:style w:type="paragraph" w:customStyle="1" w:styleId="rvps2">
    <w:name w:val="rvps2"/>
    <w:basedOn w:val="a"/>
    <w:rsid w:val="001C2850"/>
    <w:pPr>
      <w:spacing w:before="100" w:beforeAutospacing="1" w:after="100" w:afterAutospacing="1"/>
    </w:pPr>
    <w:rPr>
      <w:lang w:eastAsia="uk-UA"/>
    </w:rPr>
  </w:style>
  <w:style w:type="paragraph" w:styleId="a7">
    <w:name w:val="List Paragraph"/>
    <w:basedOn w:val="a"/>
    <w:uiPriority w:val="72"/>
    <w:qFormat/>
    <w:rsid w:val="001C2850"/>
    <w:pPr>
      <w:ind w:left="720"/>
      <w:contextualSpacing/>
    </w:pPr>
  </w:style>
  <w:style w:type="table" w:styleId="a8">
    <w:name w:val="Table Grid"/>
    <w:basedOn w:val="a1"/>
    <w:uiPriority w:val="59"/>
    <w:rsid w:val="001C2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9358B"/>
    <w:rPr>
      <w:rFonts w:ascii="Arial" w:hAnsi="Arial" w:cs="Arial"/>
      <w:sz w:val="16"/>
      <w:szCs w:val="16"/>
    </w:rPr>
  </w:style>
  <w:style w:type="character" w:customStyle="1" w:styleId="aa">
    <w:name w:val="Текст у виносці Знак"/>
    <w:basedOn w:val="a0"/>
    <w:link w:val="a9"/>
    <w:uiPriority w:val="99"/>
    <w:semiHidden/>
    <w:rsid w:val="0069358B"/>
    <w:rPr>
      <w:rFonts w:ascii="Arial" w:eastAsia="Times New Roman" w:hAnsi="Arial" w:cs="Arial"/>
      <w:sz w:val="16"/>
      <w:szCs w:val="16"/>
      <w:lang w:val="ru-RU" w:eastAsia="ru-RU"/>
    </w:rPr>
  </w:style>
  <w:style w:type="character" w:customStyle="1" w:styleId="apple-converted-space">
    <w:name w:val="apple-converted-space"/>
    <w:basedOn w:val="a0"/>
    <w:rsid w:val="00CA020C"/>
  </w:style>
  <w:style w:type="character" w:styleId="ab">
    <w:name w:val="Hyperlink"/>
    <w:basedOn w:val="a0"/>
    <w:uiPriority w:val="99"/>
    <w:unhideWhenUsed/>
    <w:rsid w:val="00CA020C"/>
    <w:rPr>
      <w:color w:val="0000FF"/>
      <w:u w:val="single"/>
    </w:rPr>
  </w:style>
  <w:style w:type="character" w:customStyle="1" w:styleId="rvts46">
    <w:name w:val="rvts46"/>
    <w:basedOn w:val="a0"/>
    <w:rsid w:val="00782706"/>
  </w:style>
  <w:style w:type="character" w:customStyle="1" w:styleId="rvts11">
    <w:name w:val="rvts11"/>
    <w:basedOn w:val="a0"/>
    <w:rsid w:val="00782706"/>
  </w:style>
  <w:style w:type="paragraph" w:styleId="ac">
    <w:name w:val="Body Text"/>
    <w:basedOn w:val="a"/>
    <w:link w:val="ad"/>
    <w:rsid w:val="00513181"/>
    <w:pPr>
      <w:jc w:val="center"/>
    </w:pPr>
    <w:rPr>
      <w:sz w:val="28"/>
      <w:szCs w:val="28"/>
    </w:rPr>
  </w:style>
  <w:style w:type="character" w:customStyle="1" w:styleId="ad">
    <w:name w:val="Основний текст Знак"/>
    <w:basedOn w:val="a0"/>
    <w:link w:val="ac"/>
    <w:rsid w:val="00513181"/>
    <w:rPr>
      <w:rFonts w:ascii="Times New Roman" w:eastAsia="Times New Roman" w:hAnsi="Times New Roman" w:cs="Times New Roman"/>
      <w:sz w:val="28"/>
      <w:szCs w:val="28"/>
      <w:lang w:eastAsia="ru-RU"/>
    </w:rPr>
  </w:style>
  <w:style w:type="character" w:styleId="ae">
    <w:name w:val="Emphasis"/>
    <w:basedOn w:val="a0"/>
    <w:uiPriority w:val="20"/>
    <w:qFormat/>
    <w:rsid w:val="00997881"/>
    <w:rPr>
      <w:i/>
      <w:iCs/>
    </w:rPr>
  </w:style>
  <w:style w:type="character" w:customStyle="1" w:styleId="allowtextselection">
    <w:name w:val="allowtextselection"/>
    <w:basedOn w:val="a0"/>
    <w:rsid w:val="00064E40"/>
  </w:style>
  <w:style w:type="character" w:styleId="af">
    <w:name w:val="FollowedHyperlink"/>
    <w:basedOn w:val="a0"/>
    <w:uiPriority w:val="99"/>
    <w:semiHidden/>
    <w:unhideWhenUsed/>
    <w:rsid w:val="00EA61D7"/>
    <w:rPr>
      <w:color w:val="800080" w:themeColor="followedHyperlink"/>
      <w:u w:val="single"/>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2870A1"/>
    <w:rPr>
      <w:rFonts w:ascii="Times New Roman" w:eastAsia="Times New Roman" w:hAnsi="Times New Roman" w:cs="Times New Roman"/>
      <w:sz w:val="24"/>
      <w:szCs w:val="24"/>
      <w:lang w:eastAsia="ru-RU"/>
    </w:rPr>
  </w:style>
  <w:style w:type="paragraph" w:customStyle="1" w:styleId="1">
    <w:name w:val="Обычный1"/>
    <w:link w:val="Normal"/>
    <w:rsid w:val="002870A1"/>
    <w:pPr>
      <w:spacing w:after="0"/>
    </w:pPr>
    <w:rPr>
      <w:rFonts w:ascii="Arial" w:eastAsia="Arial" w:hAnsi="Arial" w:cs="Arial"/>
      <w:color w:val="000000"/>
      <w:lang w:val="ru-RU" w:eastAsia="ru-RU"/>
    </w:rPr>
  </w:style>
  <w:style w:type="character" w:customStyle="1" w:styleId="Normal">
    <w:name w:val="Normal Знак"/>
    <w:link w:val="1"/>
    <w:rsid w:val="002870A1"/>
    <w:rPr>
      <w:rFonts w:ascii="Arial" w:eastAsia="Arial" w:hAnsi="Arial" w:cs="Arial"/>
      <w:color w:val="000000"/>
      <w:lang w:val="ru-RU" w:eastAsia="ru-RU"/>
    </w:rPr>
  </w:style>
  <w:style w:type="paragraph" w:styleId="af0">
    <w:name w:val="header"/>
    <w:basedOn w:val="a"/>
    <w:link w:val="af1"/>
    <w:uiPriority w:val="99"/>
    <w:semiHidden/>
    <w:unhideWhenUsed/>
    <w:rsid w:val="00EB0E1C"/>
    <w:pPr>
      <w:tabs>
        <w:tab w:val="center" w:pos="4819"/>
        <w:tab w:val="right" w:pos="9639"/>
      </w:tabs>
    </w:pPr>
  </w:style>
  <w:style w:type="character" w:customStyle="1" w:styleId="af1">
    <w:name w:val="Верхній колонтитул Знак"/>
    <w:basedOn w:val="a0"/>
    <w:link w:val="af0"/>
    <w:uiPriority w:val="99"/>
    <w:semiHidden/>
    <w:rsid w:val="00EB0E1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46559">
      <w:bodyDiv w:val="1"/>
      <w:marLeft w:val="0"/>
      <w:marRight w:val="0"/>
      <w:marTop w:val="0"/>
      <w:marBottom w:val="0"/>
      <w:divBdr>
        <w:top w:val="none" w:sz="0" w:space="0" w:color="auto"/>
        <w:left w:val="none" w:sz="0" w:space="0" w:color="auto"/>
        <w:bottom w:val="none" w:sz="0" w:space="0" w:color="auto"/>
        <w:right w:val="none" w:sz="0" w:space="0" w:color="auto"/>
      </w:divBdr>
    </w:div>
    <w:div w:id="314797222">
      <w:bodyDiv w:val="1"/>
      <w:marLeft w:val="0"/>
      <w:marRight w:val="0"/>
      <w:marTop w:val="0"/>
      <w:marBottom w:val="0"/>
      <w:divBdr>
        <w:top w:val="none" w:sz="0" w:space="0" w:color="auto"/>
        <w:left w:val="none" w:sz="0" w:space="0" w:color="auto"/>
        <w:bottom w:val="none" w:sz="0" w:space="0" w:color="auto"/>
        <w:right w:val="none" w:sz="0" w:space="0" w:color="auto"/>
      </w:divBdr>
    </w:div>
    <w:div w:id="675500173">
      <w:bodyDiv w:val="1"/>
      <w:marLeft w:val="0"/>
      <w:marRight w:val="0"/>
      <w:marTop w:val="0"/>
      <w:marBottom w:val="0"/>
      <w:divBdr>
        <w:top w:val="none" w:sz="0" w:space="0" w:color="auto"/>
        <w:left w:val="none" w:sz="0" w:space="0" w:color="auto"/>
        <w:bottom w:val="none" w:sz="0" w:space="0" w:color="auto"/>
        <w:right w:val="none" w:sz="0" w:space="0" w:color="auto"/>
      </w:divBdr>
    </w:div>
    <w:div w:id="1310205412">
      <w:bodyDiv w:val="1"/>
      <w:marLeft w:val="0"/>
      <w:marRight w:val="0"/>
      <w:marTop w:val="0"/>
      <w:marBottom w:val="0"/>
      <w:divBdr>
        <w:top w:val="none" w:sz="0" w:space="0" w:color="auto"/>
        <w:left w:val="none" w:sz="0" w:space="0" w:color="auto"/>
        <w:bottom w:val="none" w:sz="0" w:space="0" w:color="auto"/>
        <w:right w:val="none" w:sz="0" w:space="0" w:color="auto"/>
      </w:divBdr>
    </w:div>
    <w:div w:id="1363627463">
      <w:bodyDiv w:val="1"/>
      <w:marLeft w:val="0"/>
      <w:marRight w:val="0"/>
      <w:marTop w:val="0"/>
      <w:marBottom w:val="0"/>
      <w:divBdr>
        <w:top w:val="none" w:sz="0" w:space="0" w:color="auto"/>
        <w:left w:val="none" w:sz="0" w:space="0" w:color="auto"/>
        <w:bottom w:val="none" w:sz="0" w:space="0" w:color="auto"/>
        <w:right w:val="none" w:sz="0" w:space="0" w:color="auto"/>
      </w:divBdr>
    </w:div>
    <w:div w:id="209658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akon0.rada.gov.ua/laws/show/887-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CA507-5A7D-4AFD-BE84-CB2F8E03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15</Pages>
  <Words>7162</Words>
  <Characters>40827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Гофрик Марина Сергіївна</dc:creator>
  <cp:lastModifiedBy>etz6</cp:lastModifiedBy>
  <cp:revision>137</cp:revision>
  <cp:lastPrinted>2020-06-23T13:56:00Z</cp:lastPrinted>
  <dcterms:created xsi:type="dcterms:W3CDTF">2020-05-26T05:22:00Z</dcterms:created>
  <dcterms:modified xsi:type="dcterms:W3CDTF">2024-11-17T16:55:00Z</dcterms:modified>
</cp:coreProperties>
</file>